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902" w:rsidRPr="00534873" w:rsidRDefault="00857902" w:rsidP="00857902">
      <w:pPr>
        <w:spacing w:after="0"/>
        <w:jc w:val="center"/>
        <w:rPr>
          <w:rFonts w:asciiTheme="majorHAnsi" w:hAnsiTheme="majorHAnsi"/>
          <w:b/>
          <w:sz w:val="15"/>
          <w:szCs w:val="15"/>
        </w:rPr>
      </w:pPr>
      <w:r w:rsidRPr="00534873">
        <w:rPr>
          <w:rFonts w:asciiTheme="majorHAnsi" w:hAnsiTheme="majorHAnsi"/>
          <w:b/>
          <w:sz w:val="15"/>
          <w:szCs w:val="15"/>
        </w:rPr>
        <w:t>HASZNÁLATI</w:t>
      </w:r>
      <w:r w:rsidR="00A24269" w:rsidRPr="00534873">
        <w:rPr>
          <w:rFonts w:asciiTheme="majorHAnsi" w:hAnsiTheme="majorHAnsi"/>
          <w:b/>
          <w:sz w:val="15"/>
          <w:szCs w:val="15"/>
        </w:rPr>
        <w:t xml:space="preserve">, KEZELÉSI </w:t>
      </w:r>
      <w:proofErr w:type="gramStart"/>
      <w:r w:rsidR="00A24269" w:rsidRPr="00534873">
        <w:rPr>
          <w:rFonts w:asciiTheme="majorHAnsi" w:hAnsiTheme="majorHAnsi"/>
          <w:b/>
          <w:sz w:val="15"/>
          <w:szCs w:val="15"/>
        </w:rPr>
        <w:t>ÉS</w:t>
      </w:r>
      <w:proofErr w:type="gramEnd"/>
      <w:r w:rsidR="00A24269" w:rsidRPr="00534873">
        <w:rPr>
          <w:rFonts w:asciiTheme="majorHAnsi" w:hAnsiTheme="majorHAnsi"/>
          <w:b/>
          <w:sz w:val="15"/>
          <w:szCs w:val="15"/>
        </w:rPr>
        <w:t xml:space="preserve"> KARBANTARTÁSI</w:t>
      </w:r>
      <w:r w:rsidRPr="00534873">
        <w:rPr>
          <w:rFonts w:asciiTheme="majorHAnsi" w:hAnsiTheme="majorHAnsi"/>
          <w:b/>
          <w:sz w:val="15"/>
          <w:szCs w:val="15"/>
        </w:rPr>
        <w:t xml:space="preserve"> ÚTMUTATÓ</w:t>
      </w:r>
    </w:p>
    <w:p w:rsidR="00857902" w:rsidRPr="00534873" w:rsidRDefault="00857902" w:rsidP="00E51117">
      <w:pPr>
        <w:spacing w:after="0"/>
        <w:jc w:val="both"/>
        <w:rPr>
          <w:rFonts w:asciiTheme="majorHAnsi" w:hAnsiTheme="majorHAnsi"/>
          <w:b/>
          <w:sz w:val="15"/>
          <w:szCs w:val="15"/>
        </w:rPr>
        <w:sectPr w:rsidR="00857902" w:rsidRPr="00534873" w:rsidSect="00D97C6D">
          <w:pgSz w:w="11906" w:h="16838"/>
          <w:pgMar w:top="454" w:right="624" w:bottom="397" w:left="851" w:header="709" w:footer="709" w:gutter="0"/>
          <w:cols w:space="708"/>
          <w:docGrid w:linePitch="360"/>
        </w:sectPr>
      </w:pPr>
    </w:p>
    <w:p w:rsidR="00857902" w:rsidRPr="00534873" w:rsidRDefault="00857902" w:rsidP="00E51117">
      <w:pPr>
        <w:spacing w:after="0"/>
        <w:jc w:val="both"/>
        <w:rPr>
          <w:rFonts w:asciiTheme="majorHAnsi" w:hAnsiTheme="majorHAnsi"/>
          <w:b/>
          <w:sz w:val="15"/>
          <w:szCs w:val="15"/>
        </w:rPr>
      </w:pPr>
    </w:p>
    <w:p w:rsidR="006304BE" w:rsidRPr="00534873" w:rsidRDefault="006304BE" w:rsidP="00E51117">
      <w:pPr>
        <w:spacing w:after="0"/>
        <w:jc w:val="both"/>
        <w:rPr>
          <w:rFonts w:asciiTheme="majorHAnsi" w:hAnsiTheme="majorHAnsi"/>
          <w:b/>
          <w:sz w:val="15"/>
          <w:szCs w:val="15"/>
        </w:rPr>
      </w:pPr>
      <w:r w:rsidRPr="00534873">
        <w:rPr>
          <w:rFonts w:asciiTheme="majorHAnsi" w:hAnsiTheme="majorHAnsi"/>
          <w:b/>
          <w:sz w:val="15"/>
          <w:szCs w:val="15"/>
        </w:rPr>
        <w:t>BEVEZETŐ</w:t>
      </w:r>
    </w:p>
    <w:p w:rsidR="008125EA" w:rsidRPr="00534873" w:rsidRDefault="00C11261" w:rsidP="00E51117">
      <w:pPr>
        <w:spacing w:after="0"/>
        <w:jc w:val="both"/>
        <w:rPr>
          <w:rFonts w:asciiTheme="majorHAnsi" w:hAnsiTheme="majorHAnsi"/>
          <w:sz w:val="15"/>
          <w:szCs w:val="15"/>
        </w:rPr>
      </w:pPr>
      <w:r w:rsidRPr="00534873">
        <w:rPr>
          <w:rFonts w:asciiTheme="majorHAnsi" w:hAnsiTheme="majorHAnsi"/>
          <w:sz w:val="15"/>
          <w:szCs w:val="15"/>
        </w:rPr>
        <w:t xml:space="preserve">Abból kiindulva, hogy a kerámia burkolatok természetes alapanyagokból (ásványokból) készülnek, körülbelül 1000 C-n vannak kiégetve, így elkerülhetetlen, hogy az árnyalat, méret, felület, hatások, megjelenés, szín és egyéb jellemzők kis mértékben eltérőek lehetnek gyártásonként, de akár még egy gyártáson belül is.  Sajnálatos módon, a kerámia burkolatokkal kapcsolatos tudnivalók hiányossága gyakran okoz félreértést, ami miatt a vásárló ezekre </w:t>
      </w:r>
      <w:r w:rsidR="006304BE" w:rsidRPr="00534873">
        <w:rPr>
          <w:rFonts w:asciiTheme="majorHAnsi" w:hAnsiTheme="majorHAnsi"/>
          <w:sz w:val="15"/>
          <w:szCs w:val="15"/>
        </w:rPr>
        <w:t>az eltérésekre hibaként tekint, ill. a nem helyes használat miatt a lapban sérülés keletkezik.</w:t>
      </w:r>
    </w:p>
    <w:p w:rsidR="00C11261" w:rsidRPr="00534873" w:rsidRDefault="00C11261" w:rsidP="00E51117">
      <w:pPr>
        <w:spacing w:after="0"/>
        <w:jc w:val="both"/>
        <w:rPr>
          <w:rFonts w:asciiTheme="majorHAnsi" w:hAnsiTheme="majorHAnsi"/>
          <w:sz w:val="15"/>
          <w:szCs w:val="15"/>
        </w:rPr>
      </w:pPr>
      <w:r w:rsidRPr="00534873">
        <w:rPr>
          <w:rFonts w:asciiTheme="majorHAnsi" w:hAnsiTheme="majorHAnsi"/>
          <w:sz w:val="15"/>
          <w:szCs w:val="15"/>
        </w:rPr>
        <w:t>Ennek elker</w:t>
      </w:r>
      <w:r w:rsidR="00EA70CA" w:rsidRPr="00534873">
        <w:rPr>
          <w:rFonts w:asciiTheme="majorHAnsi" w:hAnsiTheme="majorHAnsi"/>
          <w:sz w:val="15"/>
          <w:szCs w:val="15"/>
        </w:rPr>
        <w:t>ülése végett készítettük ezt az útmutatót</w:t>
      </w:r>
      <w:r w:rsidRPr="00534873">
        <w:rPr>
          <w:rFonts w:asciiTheme="majorHAnsi" w:hAnsiTheme="majorHAnsi"/>
          <w:sz w:val="15"/>
          <w:szCs w:val="15"/>
        </w:rPr>
        <w:t xml:space="preserve">, melyben összefoglaljuk a lényeges tudnivalókat, </w:t>
      </w:r>
      <w:r w:rsidR="006304BE" w:rsidRPr="00534873">
        <w:rPr>
          <w:rFonts w:asciiTheme="majorHAnsi" w:hAnsiTheme="majorHAnsi"/>
          <w:sz w:val="15"/>
          <w:szCs w:val="15"/>
        </w:rPr>
        <w:t>melyekkel kapcsolatban még a vásárlás előtt ajánlott tisztában lenni.</w:t>
      </w:r>
    </w:p>
    <w:p w:rsidR="00857902" w:rsidRPr="00534873" w:rsidRDefault="00857902" w:rsidP="00E51117">
      <w:pPr>
        <w:spacing w:after="0"/>
        <w:jc w:val="both"/>
        <w:rPr>
          <w:rFonts w:asciiTheme="majorHAnsi" w:hAnsiTheme="majorHAnsi"/>
          <w:b/>
          <w:sz w:val="15"/>
          <w:szCs w:val="15"/>
        </w:rPr>
      </w:pPr>
    </w:p>
    <w:p w:rsidR="006304BE" w:rsidRPr="00534873" w:rsidRDefault="006304BE" w:rsidP="00E51117">
      <w:pPr>
        <w:spacing w:after="0"/>
        <w:jc w:val="both"/>
        <w:rPr>
          <w:rFonts w:asciiTheme="majorHAnsi" w:hAnsiTheme="majorHAnsi"/>
          <w:b/>
          <w:sz w:val="15"/>
          <w:szCs w:val="15"/>
        </w:rPr>
      </w:pPr>
      <w:r w:rsidRPr="00534873">
        <w:rPr>
          <w:rFonts w:asciiTheme="majorHAnsi" w:hAnsiTheme="majorHAnsi"/>
          <w:b/>
          <w:sz w:val="15"/>
          <w:szCs w:val="15"/>
        </w:rPr>
        <w:t>BURKOLATTÍPUSOK</w:t>
      </w:r>
    </w:p>
    <w:p w:rsidR="0012315D" w:rsidRPr="00534873" w:rsidRDefault="006304BE" w:rsidP="00E51117">
      <w:pPr>
        <w:pStyle w:val="Listaszerbekezds"/>
        <w:numPr>
          <w:ilvl w:val="0"/>
          <w:numId w:val="1"/>
        </w:numPr>
        <w:spacing w:after="0"/>
        <w:ind w:left="0"/>
        <w:jc w:val="both"/>
        <w:rPr>
          <w:rFonts w:asciiTheme="majorHAnsi" w:hAnsiTheme="majorHAnsi"/>
          <w:b/>
          <w:sz w:val="15"/>
          <w:szCs w:val="15"/>
        </w:rPr>
      </w:pPr>
      <w:r w:rsidRPr="00534873">
        <w:rPr>
          <w:rFonts w:asciiTheme="majorHAnsi" w:hAnsiTheme="majorHAnsi"/>
          <w:b/>
          <w:sz w:val="15"/>
          <w:szCs w:val="15"/>
        </w:rPr>
        <w:t>Mázas fali lapok</w:t>
      </w:r>
    </w:p>
    <w:p w:rsidR="003001E8" w:rsidRPr="00534873" w:rsidRDefault="006304BE" w:rsidP="00E51117">
      <w:pPr>
        <w:pStyle w:val="Listaszerbekezds"/>
        <w:spacing w:after="0"/>
        <w:ind w:left="0"/>
        <w:jc w:val="both"/>
        <w:rPr>
          <w:rFonts w:asciiTheme="majorHAnsi" w:hAnsiTheme="majorHAnsi"/>
          <w:sz w:val="15"/>
          <w:szCs w:val="15"/>
        </w:rPr>
      </w:pPr>
      <w:r w:rsidRPr="00534873">
        <w:rPr>
          <w:rFonts w:asciiTheme="majorHAnsi" w:hAnsiTheme="majorHAnsi"/>
          <w:sz w:val="15"/>
          <w:szCs w:val="15"/>
        </w:rPr>
        <w:t>Fali lapok egy réteg átlátszó vagy színezett mázzal</w:t>
      </w:r>
      <w:r w:rsidR="008C0FAE">
        <w:rPr>
          <w:rFonts w:asciiTheme="majorHAnsi" w:hAnsiTheme="majorHAnsi"/>
          <w:sz w:val="15"/>
          <w:szCs w:val="15"/>
        </w:rPr>
        <w:t xml:space="preserve"> rendelkezne</w:t>
      </w:r>
      <w:r w:rsidR="009C5918" w:rsidRPr="00534873">
        <w:rPr>
          <w:rFonts w:asciiTheme="majorHAnsi" w:hAnsiTheme="majorHAnsi"/>
          <w:sz w:val="15"/>
          <w:szCs w:val="15"/>
        </w:rPr>
        <w:t>k</w:t>
      </w:r>
      <w:r w:rsidRPr="00534873">
        <w:rPr>
          <w:rFonts w:asciiTheme="majorHAnsi" w:hAnsiTheme="majorHAnsi"/>
          <w:sz w:val="15"/>
          <w:szCs w:val="15"/>
        </w:rPr>
        <w:t xml:space="preserve">, beltéri használatra </w:t>
      </w:r>
      <w:r w:rsidR="009C5918" w:rsidRPr="00534873">
        <w:rPr>
          <w:rFonts w:asciiTheme="majorHAnsi" w:hAnsiTheme="majorHAnsi"/>
          <w:sz w:val="15"/>
          <w:szCs w:val="15"/>
        </w:rPr>
        <w:t>való</w:t>
      </w:r>
      <w:r w:rsidR="008C0FAE">
        <w:rPr>
          <w:rFonts w:asciiTheme="majorHAnsi" w:hAnsiTheme="majorHAnsi"/>
          <w:sz w:val="15"/>
          <w:szCs w:val="15"/>
        </w:rPr>
        <w:t>,</w:t>
      </w:r>
      <w:r w:rsidR="009C5918" w:rsidRPr="00534873">
        <w:rPr>
          <w:rFonts w:asciiTheme="majorHAnsi" w:hAnsiTheme="majorHAnsi"/>
          <w:sz w:val="15"/>
          <w:szCs w:val="15"/>
        </w:rPr>
        <w:t xml:space="preserve"> </w:t>
      </w:r>
      <w:r w:rsidRPr="00534873">
        <w:rPr>
          <w:rFonts w:asciiTheme="majorHAnsi" w:hAnsiTheme="majorHAnsi"/>
          <w:sz w:val="15"/>
          <w:szCs w:val="15"/>
        </w:rPr>
        <w:t xml:space="preserve">és nem várható ellenállás erősebb behatásokkal, hővel szemben. Elérhető nagyon sok </w:t>
      </w:r>
      <w:r w:rsidR="008C0FAE">
        <w:rPr>
          <w:rFonts w:asciiTheme="majorHAnsi" w:hAnsiTheme="majorHAnsi"/>
          <w:sz w:val="15"/>
          <w:szCs w:val="15"/>
        </w:rPr>
        <w:t xml:space="preserve">stílusban, méretben, </w:t>
      </w:r>
      <w:proofErr w:type="gramStart"/>
      <w:r w:rsidR="00CC59B1" w:rsidRPr="00534873">
        <w:rPr>
          <w:rFonts w:asciiTheme="majorHAnsi" w:hAnsiTheme="majorHAnsi"/>
          <w:sz w:val="15"/>
          <w:szCs w:val="15"/>
        </w:rPr>
        <w:t>dek</w:t>
      </w:r>
      <w:r w:rsidRPr="00534873">
        <w:rPr>
          <w:rFonts w:asciiTheme="majorHAnsi" w:hAnsiTheme="majorHAnsi"/>
          <w:sz w:val="15"/>
          <w:szCs w:val="15"/>
        </w:rPr>
        <w:t>orálásra</w:t>
      </w:r>
      <w:proofErr w:type="gramEnd"/>
      <w:r w:rsidRPr="00534873">
        <w:rPr>
          <w:rFonts w:asciiTheme="majorHAnsi" w:hAnsiTheme="majorHAnsi"/>
          <w:sz w:val="15"/>
          <w:szCs w:val="15"/>
        </w:rPr>
        <w:t xml:space="preserve"> ill. funkcionális használatra.</w:t>
      </w:r>
      <w:r w:rsidR="00CC59B1" w:rsidRPr="00534873">
        <w:rPr>
          <w:rFonts w:asciiTheme="majorHAnsi" w:hAnsiTheme="majorHAnsi"/>
          <w:sz w:val="15"/>
          <w:szCs w:val="15"/>
        </w:rPr>
        <w:t xml:space="preserve"> Padló burkolására NEM alkalmas.</w:t>
      </w:r>
    </w:p>
    <w:p w:rsidR="00F26F33" w:rsidRPr="00534873" w:rsidRDefault="006304BE" w:rsidP="00E51117">
      <w:pPr>
        <w:pStyle w:val="Listaszerbekezds"/>
        <w:numPr>
          <w:ilvl w:val="0"/>
          <w:numId w:val="1"/>
        </w:numPr>
        <w:spacing w:after="0"/>
        <w:ind w:left="0"/>
        <w:rPr>
          <w:rFonts w:asciiTheme="majorHAnsi" w:hAnsiTheme="majorHAnsi"/>
          <w:b/>
          <w:sz w:val="15"/>
          <w:szCs w:val="15"/>
        </w:rPr>
      </w:pPr>
      <w:r w:rsidRPr="00534873">
        <w:rPr>
          <w:rFonts w:asciiTheme="majorHAnsi" w:hAnsiTheme="majorHAnsi"/>
          <w:b/>
          <w:sz w:val="15"/>
          <w:szCs w:val="15"/>
        </w:rPr>
        <w:t>Mázas padlólapok</w:t>
      </w:r>
    </w:p>
    <w:p w:rsidR="006304BE" w:rsidRPr="00534873" w:rsidRDefault="006304BE" w:rsidP="00E51117">
      <w:pPr>
        <w:pStyle w:val="Listaszerbekezds"/>
        <w:spacing w:after="0"/>
        <w:ind w:left="0"/>
        <w:jc w:val="both"/>
        <w:rPr>
          <w:rFonts w:asciiTheme="majorHAnsi" w:hAnsiTheme="majorHAnsi"/>
          <w:sz w:val="15"/>
          <w:szCs w:val="15"/>
        </w:rPr>
      </w:pPr>
      <w:r w:rsidRPr="00534873">
        <w:rPr>
          <w:rFonts w:asciiTheme="majorHAnsi" w:hAnsiTheme="majorHAnsi"/>
          <w:sz w:val="15"/>
          <w:szCs w:val="15"/>
        </w:rPr>
        <w:t>Hasonló a mázas fali lapokhoz</w:t>
      </w:r>
      <w:r w:rsidR="00CC59B1" w:rsidRPr="00534873">
        <w:rPr>
          <w:rFonts w:asciiTheme="majorHAnsi" w:hAnsiTheme="majorHAnsi"/>
          <w:sz w:val="15"/>
          <w:szCs w:val="15"/>
        </w:rPr>
        <w:t>, de erősebb az ellenállása. Szintén nagyon s</w:t>
      </w:r>
      <w:r w:rsidR="003001E8" w:rsidRPr="00534873">
        <w:rPr>
          <w:rFonts w:asciiTheme="majorHAnsi" w:hAnsiTheme="majorHAnsi"/>
          <w:sz w:val="15"/>
          <w:szCs w:val="15"/>
        </w:rPr>
        <w:t>ok stílusban, méretben elérhető.</w:t>
      </w:r>
    </w:p>
    <w:p w:rsidR="00F26F33" w:rsidRPr="00534873" w:rsidRDefault="006304BE" w:rsidP="00E51117">
      <w:pPr>
        <w:pStyle w:val="Listaszerbekezds"/>
        <w:numPr>
          <w:ilvl w:val="0"/>
          <w:numId w:val="1"/>
        </w:numPr>
        <w:spacing w:after="0"/>
        <w:ind w:left="0"/>
        <w:rPr>
          <w:rFonts w:asciiTheme="majorHAnsi" w:hAnsiTheme="majorHAnsi"/>
          <w:b/>
          <w:sz w:val="15"/>
          <w:szCs w:val="15"/>
        </w:rPr>
      </w:pPr>
      <w:r w:rsidRPr="00534873">
        <w:rPr>
          <w:rFonts w:asciiTheme="majorHAnsi" w:hAnsiTheme="majorHAnsi"/>
          <w:b/>
          <w:sz w:val="15"/>
          <w:szCs w:val="15"/>
        </w:rPr>
        <w:t>Porcelán</w:t>
      </w:r>
      <w:r w:rsidR="00857902" w:rsidRPr="00534873">
        <w:rPr>
          <w:rFonts w:asciiTheme="majorHAnsi" w:hAnsiTheme="majorHAnsi"/>
          <w:b/>
          <w:sz w:val="15"/>
          <w:szCs w:val="15"/>
        </w:rPr>
        <w:t xml:space="preserve"> </w:t>
      </w:r>
      <w:proofErr w:type="spellStart"/>
      <w:r w:rsidR="00857902" w:rsidRPr="00534873">
        <w:rPr>
          <w:rFonts w:asciiTheme="majorHAnsi" w:hAnsiTheme="majorHAnsi"/>
          <w:b/>
          <w:sz w:val="15"/>
          <w:szCs w:val="15"/>
        </w:rPr>
        <w:t>gres</w:t>
      </w:r>
      <w:proofErr w:type="spellEnd"/>
      <w:r w:rsidRPr="00534873">
        <w:rPr>
          <w:rFonts w:asciiTheme="majorHAnsi" w:hAnsiTheme="majorHAnsi"/>
          <w:b/>
          <w:sz w:val="15"/>
          <w:szCs w:val="15"/>
        </w:rPr>
        <w:t xml:space="preserve"> és mázas porcelán</w:t>
      </w:r>
      <w:r w:rsidR="000F3083" w:rsidRPr="00534873">
        <w:rPr>
          <w:rFonts w:asciiTheme="majorHAnsi" w:hAnsiTheme="majorHAnsi"/>
          <w:b/>
          <w:sz w:val="15"/>
          <w:szCs w:val="15"/>
        </w:rPr>
        <w:t xml:space="preserve"> </w:t>
      </w:r>
      <w:proofErr w:type="spellStart"/>
      <w:r w:rsidR="000F3083" w:rsidRPr="00534873">
        <w:rPr>
          <w:rFonts w:asciiTheme="majorHAnsi" w:hAnsiTheme="majorHAnsi"/>
          <w:b/>
          <w:sz w:val="15"/>
          <w:szCs w:val="15"/>
        </w:rPr>
        <w:t>gres</w:t>
      </w:r>
      <w:proofErr w:type="spellEnd"/>
      <w:r w:rsidR="000F3083" w:rsidRPr="00534873">
        <w:rPr>
          <w:rFonts w:asciiTheme="majorHAnsi" w:hAnsiTheme="majorHAnsi"/>
          <w:b/>
          <w:sz w:val="15"/>
          <w:szCs w:val="15"/>
        </w:rPr>
        <w:t xml:space="preserve"> </w:t>
      </w:r>
      <w:r w:rsidRPr="00534873">
        <w:rPr>
          <w:rFonts w:asciiTheme="majorHAnsi" w:hAnsiTheme="majorHAnsi"/>
          <w:b/>
          <w:sz w:val="15"/>
          <w:szCs w:val="15"/>
        </w:rPr>
        <w:t>lapok</w:t>
      </w:r>
    </w:p>
    <w:p w:rsidR="003001E8" w:rsidRPr="00534873" w:rsidRDefault="00CC59B1" w:rsidP="00E51117">
      <w:pPr>
        <w:pStyle w:val="Listaszerbekezds"/>
        <w:spacing w:after="0"/>
        <w:ind w:left="0"/>
        <w:jc w:val="both"/>
        <w:rPr>
          <w:rFonts w:asciiTheme="majorHAnsi" w:hAnsiTheme="majorHAnsi"/>
          <w:sz w:val="15"/>
          <w:szCs w:val="15"/>
        </w:rPr>
      </w:pPr>
      <w:r w:rsidRPr="00534873">
        <w:rPr>
          <w:rFonts w:asciiTheme="majorHAnsi" w:hAnsiTheme="majorHAnsi"/>
          <w:sz w:val="15"/>
          <w:szCs w:val="15"/>
        </w:rPr>
        <w:t>Ezek a sűrű, finom szemcsés lapok, 1000 C felett vannak kiégetve, ezzel is erősebbé, strapabíróbbá téve a burkolatot, melyek már egyaránt alkalmasak bel- és kültéri burkolásra. Eltérő polírozással létezik – magas</w:t>
      </w:r>
      <w:r w:rsidR="00857902" w:rsidRPr="00534873">
        <w:rPr>
          <w:rFonts w:asciiTheme="majorHAnsi" w:hAnsiTheme="majorHAnsi"/>
          <w:sz w:val="15"/>
          <w:szCs w:val="15"/>
        </w:rPr>
        <w:t xml:space="preserve"> </w:t>
      </w:r>
      <w:r w:rsidRPr="00534873">
        <w:rPr>
          <w:rFonts w:asciiTheme="majorHAnsi" w:hAnsiTheme="majorHAnsi"/>
          <w:sz w:val="15"/>
          <w:szCs w:val="15"/>
        </w:rPr>
        <w:t>fényű, mázas – fényes</w:t>
      </w:r>
      <w:r w:rsidR="008C0FAE">
        <w:rPr>
          <w:rFonts w:asciiTheme="majorHAnsi" w:hAnsiTheme="majorHAnsi"/>
          <w:sz w:val="15"/>
          <w:szCs w:val="15"/>
        </w:rPr>
        <w:t>,</w:t>
      </w:r>
      <w:r w:rsidRPr="00534873">
        <w:rPr>
          <w:rFonts w:asciiTheme="majorHAnsi" w:hAnsiTheme="majorHAnsi"/>
          <w:sz w:val="15"/>
          <w:szCs w:val="15"/>
        </w:rPr>
        <w:t xml:space="preserve"> ill. áttetsző. Valamint matt és </w:t>
      </w:r>
      <w:r w:rsidR="0061384F" w:rsidRPr="00534873">
        <w:rPr>
          <w:rFonts w:asciiTheme="majorHAnsi" w:hAnsiTheme="majorHAnsi"/>
          <w:sz w:val="15"/>
          <w:szCs w:val="15"/>
        </w:rPr>
        <w:t>érdes (</w:t>
      </w:r>
      <w:r w:rsidRPr="00534873">
        <w:rPr>
          <w:rFonts w:asciiTheme="majorHAnsi" w:hAnsiTheme="majorHAnsi"/>
          <w:sz w:val="15"/>
          <w:szCs w:val="15"/>
        </w:rPr>
        <w:t>csúszásmentes</w:t>
      </w:r>
      <w:r w:rsidR="0061384F" w:rsidRPr="00534873">
        <w:rPr>
          <w:rFonts w:asciiTheme="majorHAnsi" w:hAnsiTheme="majorHAnsi"/>
          <w:sz w:val="15"/>
          <w:szCs w:val="15"/>
        </w:rPr>
        <w:t>)</w:t>
      </w:r>
      <w:r w:rsidRPr="00534873">
        <w:rPr>
          <w:rFonts w:asciiTheme="majorHAnsi" w:hAnsiTheme="majorHAnsi"/>
          <w:sz w:val="15"/>
          <w:szCs w:val="15"/>
        </w:rPr>
        <w:t xml:space="preserve"> felületek egyaránt</w:t>
      </w:r>
      <w:r w:rsidR="008C0FAE">
        <w:rPr>
          <w:rFonts w:asciiTheme="majorHAnsi" w:hAnsiTheme="majorHAnsi"/>
          <w:sz w:val="15"/>
          <w:szCs w:val="15"/>
        </w:rPr>
        <w:t>.</w:t>
      </w:r>
      <w:r w:rsidRPr="00534873">
        <w:rPr>
          <w:rFonts w:asciiTheme="majorHAnsi" w:hAnsiTheme="majorHAnsi"/>
          <w:sz w:val="15"/>
          <w:szCs w:val="15"/>
        </w:rPr>
        <w:t xml:space="preserve"> Dekorációs célokra szintén megfelelő. </w:t>
      </w:r>
    </w:p>
    <w:p w:rsidR="00F26F33" w:rsidRPr="00534873" w:rsidRDefault="001F10B8" w:rsidP="00E51117">
      <w:pPr>
        <w:pStyle w:val="Listaszerbekezds"/>
        <w:numPr>
          <w:ilvl w:val="0"/>
          <w:numId w:val="1"/>
        </w:numPr>
        <w:spacing w:after="0"/>
        <w:ind w:left="0"/>
        <w:rPr>
          <w:rFonts w:asciiTheme="majorHAnsi" w:hAnsiTheme="majorHAnsi"/>
          <w:b/>
          <w:sz w:val="15"/>
          <w:szCs w:val="15"/>
        </w:rPr>
      </w:pPr>
      <w:r w:rsidRPr="00534873">
        <w:rPr>
          <w:rFonts w:asciiTheme="majorHAnsi" w:hAnsiTheme="majorHAnsi"/>
          <w:b/>
          <w:sz w:val="15"/>
          <w:szCs w:val="15"/>
        </w:rPr>
        <w:t>Kőhatású</w:t>
      </w:r>
      <w:r w:rsidR="006304BE" w:rsidRPr="00534873">
        <w:rPr>
          <w:rFonts w:asciiTheme="majorHAnsi" w:hAnsiTheme="majorHAnsi"/>
          <w:b/>
          <w:sz w:val="15"/>
          <w:szCs w:val="15"/>
        </w:rPr>
        <w:t xml:space="preserve"> porcelán </w:t>
      </w:r>
      <w:proofErr w:type="spellStart"/>
      <w:r w:rsidR="00211B68" w:rsidRPr="00534873">
        <w:rPr>
          <w:rFonts w:asciiTheme="majorHAnsi" w:hAnsiTheme="majorHAnsi"/>
          <w:b/>
          <w:sz w:val="15"/>
          <w:szCs w:val="15"/>
        </w:rPr>
        <w:t>gers</w:t>
      </w:r>
      <w:proofErr w:type="spellEnd"/>
      <w:r w:rsidR="00211B68" w:rsidRPr="00534873">
        <w:rPr>
          <w:rFonts w:asciiTheme="majorHAnsi" w:hAnsiTheme="majorHAnsi"/>
          <w:b/>
          <w:sz w:val="15"/>
          <w:szCs w:val="15"/>
        </w:rPr>
        <w:t xml:space="preserve"> </w:t>
      </w:r>
      <w:r w:rsidR="006304BE" w:rsidRPr="00534873">
        <w:rPr>
          <w:rFonts w:asciiTheme="majorHAnsi" w:hAnsiTheme="majorHAnsi"/>
          <w:b/>
          <w:sz w:val="15"/>
          <w:szCs w:val="15"/>
        </w:rPr>
        <w:t>lapok</w:t>
      </w:r>
    </w:p>
    <w:p w:rsidR="006304BE" w:rsidRPr="00534873" w:rsidRDefault="0027384B" w:rsidP="00E51117">
      <w:pPr>
        <w:pStyle w:val="Listaszerbekezds"/>
        <w:spacing w:after="0"/>
        <w:ind w:left="0"/>
        <w:jc w:val="both"/>
        <w:rPr>
          <w:rFonts w:asciiTheme="majorHAnsi" w:hAnsiTheme="majorHAnsi"/>
          <w:sz w:val="15"/>
          <w:szCs w:val="15"/>
        </w:rPr>
      </w:pPr>
      <w:r w:rsidRPr="00534873">
        <w:rPr>
          <w:rFonts w:asciiTheme="majorHAnsi" w:hAnsiTheme="majorHAnsi"/>
          <w:sz w:val="15"/>
          <w:szCs w:val="15"/>
        </w:rPr>
        <w:t xml:space="preserve">Mintázatában és textúrájában a természetes kő, márvány, </w:t>
      </w:r>
      <w:proofErr w:type="spellStart"/>
      <w:r w:rsidRPr="00534873">
        <w:rPr>
          <w:rFonts w:asciiTheme="majorHAnsi" w:hAnsiTheme="majorHAnsi"/>
          <w:sz w:val="15"/>
          <w:szCs w:val="15"/>
        </w:rPr>
        <w:t>travertino</w:t>
      </w:r>
      <w:proofErr w:type="spellEnd"/>
      <w:r w:rsidRPr="00534873">
        <w:rPr>
          <w:rFonts w:asciiTheme="majorHAnsi" w:hAnsiTheme="majorHAnsi"/>
          <w:sz w:val="15"/>
          <w:szCs w:val="15"/>
        </w:rPr>
        <w:t xml:space="preserve"> megjelenéséhez hasonlító lapok. Ezek a lapok keményebbek, jobb a foltellenállásuk</w:t>
      </w:r>
      <w:r w:rsidR="00F26F33" w:rsidRPr="00534873">
        <w:rPr>
          <w:rFonts w:asciiTheme="majorHAnsi" w:hAnsiTheme="majorHAnsi"/>
          <w:sz w:val="15"/>
          <w:szCs w:val="15"/>
        </w:rPr>
        <w:t>, ezáltal tartósabbak, mint a természetes kövek. Léte</w:t>
      </w:r>
      <w:r w:rsidR="00211B68" w:rsidRPr="00534873">
        <w:rPr>
          <w:rFonts w:asciiTheme="majorHAnsi" w:hAnsiTheme="majorHAnsi"/>
          <w:sz w:val="15"/>
          <w:szCs w:val="15"/>
        </w:rPr>
        <w:t>z</w:t>
      </w:r>
      <w:r w:rsidR="00F26F33" w:rsidRPr="00534873">
        <w:rPr>
          <w:rFonts w:asciiTheme="majorHAnsi" w:hAnsiTheme="majorHAnsi"/>
          <w:sz w:val="15"/>
          <w:szCs w:val="15"/>
        </w:rPr>
        <w:t xml:space="preserve">ik padlóra és falra, valamint </w:t>
      </w:r>
      <w:proofErr w:type="spellStart"/>
      <w:r w:rsidR="00F26F33" w:rsidRPr="00534873">
        <w:rPr>
          <w:rFonts w:asciiTheme="majorHAnsi" w:hAnsiTheme="majorHAnsi"/>
          <w:sz w:val="15"/>
          <w:szCs w:val="15"/>
        </w:rPr>
        <w:t>kül</w:t>
      </w:r>
      <w:proofErr w:type="spellEnd"/>
      <w:r w:rsidR="00F26F33" w:rsidRPr="00534873">
        <w:rPr>
          <w:rFonts w:asciiTheme="majorHAnsi" w:hAnsiTheme="majorHAnsi"/>
          <w:sz w:val="15"/>
          <w:szCs w:val="15"/>
        </w:rPr>
        <w:t>,- és beltéri burkolásra alkalmas változatban.</w:t>
      </w:r>
    </w:p>
    <w:p w:rsidR="00D4577B" w:rsidRPr="00534873" w:rsidRDefault="0012315D" w:rsidP="00E51117">
      <w:pPr>
        <w:pStyle w:val="Listaszerbekezds"/>
        <w:spacing w:after="0"/>
        <w:ind w:left="0"/>
        <w:jc w:val="both"/>
        <w:rPr>
          <w:rFonts w:asciiTheme="majorHAnsi" w:hAnsiTheme="majorHAnsi"/>
          <w:sz w:val="15"/>
          <w:szCs w:val="15"/>
        </w:rPr>
      </w:pPr>
      <w:r w:rsidRPr="00534873">
        <w:rPr>
          <w:rFonts w:asciiTheme="majorHAnsi" w:hAnsiTheme="majorHAnsi"/>
          <w:sz w:val="15"/>
          <w:szCs w:val="15"/>
        </w:rPr>
        <w:t xml:space="preserve"> </w:t>
      </w:r>
    </w:p>
    <w:p w:rsidR="00F26F33" w:rsidRPr="00534873" w:rsidRDefault="00F26F33" w:rsidP="00E51117">
      <w:pPr>
        <w:pStyle w:val="Listaszerbekezds"/>
        <w:spacing w:after="0"/>
        <w:ind w:left="0"/>
        <w:jc w:val="both"/>
        <w:rPr>
          <w:rFonts w:asciiTheme="majorHAnsi" w:hAnsiTheme="majorHAnsi"/>
          <w:b/>
          <w:sz w:val="15"/>
          <w:szCs w:val="15"/>
        </w:rPr>
      </w:pPr>
      <w:r w:rsidRPr="00534873">
        <w:rPr>
          <w:rFonts w:asciiTheme="majorHAnsi" w:hAnsiTheme="majorHAnsi"/>
          <w:b/>
          <w:sz w:val="15"/>
          <w:szCs w:val="15"/>
        </w:rPr>
        <w:t>TECHNIKAI TUDNIVALÓK</w:t>
      </w:r>
    </w:p>
    <w:p w:rsidR="0012315D" w:rsidRPr="00534873" w:rsidRDefault="00B13375" w:rsidP="00E51117">
      <w:pPr>
        <w:pStyle w:val="Listaszerbekezds"/>
        <w:numPr>
          <w:ilvl w:val="0"/>
          <w:numId w:val="1"/>
        </w:numPr>
        <w:spacing w:after="0"/>
        <w:ind w:left="0"/>
        <w:jc w:val="both"/>
        <w:rPr>
          <w:rFonts w:asciiTheme="majorHAnsi" w:hAnsiTheme="majorHAnsi"/>
          <w:b/>
          <w:sz w:val="15"/>
          <w:szCs w:val="15"/>
        </w:rPr>
      </w:pPr>
      <w:r w:rsidRPr="00534873">
        <w:rPr>
          <w:rFonts w:asciiTheme="majorHAnsi" w:hAnsiTheme="majorHAnsi"/>
          <w:b/>
          <w:sz w:val="15"/>
          <w:szCs w:val="15"/>
        </w:rPr>
        <w:t>Méret</w:t>
      </w:r>
    </w:p>
    <w:p w:rsidR="00B13375" w:rsidRPr="00534873" w:rsidRDefault="00B13375" w:rsidP="00E51117">
      <w:pPr>
        <w:pStyle w:val="Listaszerbekezds"/>
        <w:spacing w:after="0"/>
        <w:ind w:left="0"/>
        <w:jc w:val="both"/>
        <w:rPr>
          <w:rFonts w:asciiTheme="majorHAnsi" w:hAnsiTheme="majorHAnsi"/>
          <w:sz w:val="15"/>
          <w:szCs w:val="15"/>
        </w:rPr>
      </w:pPr>
      <w:r w:rsidRPr="00534873">
        <w:rPr>
          <w:rFonts w:asciiTheme="majorHAnsi" w:hAnsiTheme="majorHAnsi"/>
          <w:sz w:val="15"/>
          <w:szCs w:val="15"/>
        </w:rPr>
        <w:t>A kerámiaburkolatok kiégetése kemencében történik, emiatt egy bizonyos mérték</w:t>
      </w:r>
      <w:r w:rsidR="00211B68" w:rsidRPr="00534873">
        <w:rPr>
          <w:rFonts w:asciiTheme="majorHAnsi" w:hAnsiTheme="majorHAnsi"/>
          <w:sz w:val="15"/>
          <w:szCs w:val="15"/>
        </w:rPr>
        <w:t>ű zsugorodás várható, így akár a</w:t>
      </w:r>
      <w:r w:rsidRPr="00534873">
        <w:rPr>
          <w:rFonts w:asciiTheme="majorHAnsi" w:hAnsiTheme="majorHAnsi"/>
          <w:sz w:val="15"/>
          <w:szCs w:val="15"/>
        </w:rPr>
        <w:t>z egyik lap dimenziói mérsékelten eltérhetnek a másiktól. A zsugorodás mértéke típusonként eltérő.</w:t>
      </w:r>
    </w:p>
    <w:p w:rsidR="0012315D" w:rsidRPr="00534873" w:rsidRDefault="00B13375" w:rsidP="00E51117">
      <w:pPr>
        <w:pStyle w:val="Listaszerbekezds"/>
        <w:numPr>
          <w:ilvl w:val="0"/>
          <w:numId w:val="1"/>
        </w:numPr>
        <w:spacing w:after="0"/>
        <w:ind w:left="0"/>
        <w:jc w:val="both"/>
        <w:rPr>
          <w:rFonts w:asciiTheme="majorHAnsi" w:hAnsiTheme="majorHAnsi"/>
          <w:b/>
          <w:sz w:val="15"/>
          <w:szCs w:val="15"/>
        </w:rPr>
      </w:pPr>
      <w:r w:rsidRPr="00534873">
        <w:rPr>
          <w:rFonts w:asciiTheme="majorHAnsi" w:hAnsiTheme="majorHAnsi"/>
          <w:b/>
          <w:sz w:val="15"/>
          <w:szCs w:val="15"/>
        </w:rPr>
        <w:t>Árnyalat/tónus</w:t>
      </w:r>
    </w:p>
    <w:p w:rsidR="00B13375" w:rsidRPr="00534873" w:rsidRDefault="0012315D" w:rsidP="00E51117">
      <w:pPr>
        <w:pStyle w:val="Listaszerbekezds"/>
        <w:spacing w:after="0"/>
        <w:ind w:left="0"/>
        <w:jc w:val="both"/>
        <w:rPr>
          <w:rFonts w:asciiTheme="majorHAnsi" w:hAnsiTheme="majorHAnsi"/>
          <w:sz w:val="15"/>
          <w:szCs w:val="15"/>
        </w:rPr>
      </w:pPr>
      <w:r w:rsidRPr="00534873">
        <w:rPr>
          <w:rFonts w:asciiTheme="majorHAnsi" w:hAnsiTheme="majorHAnsi"/>
          <w:sz w:val="15"/>
          <w:szCs w:val="15"/>
        </w:rPr>
        <w:t>A</w:t>
      </w:r>
      <w:r w:rsidR="00B13375" w:rsidRPr="00534873">
        <w:rPr>
          <w:rFonts w:asciiTheme="majorHAnsi" w:hAnsiTheme="majorHAnsi"/>
          <w:sz w:val="15"/>
          <w:szCs w:val="15"/>
        </w:rPr>
        <w:t xml:space="preserve"> természetes nyersanyagok és az égetési </w:t>
      </w:r>
      <w:proofErr w:type="spellStart"/>
      <w:r w:rsidR="00B13375" w:rsidRPr="00534873">
        <w:rPr>
          <w:rFonts w:asciiTheme="majorHAnsi" w:hAnsiTheme="majorHAnsi"/>
          <w:sz w:val="15"/>
          <w:szCs w:val="15"/>
        </w:rPr>
        <w:t>procedura</w:t>
      </w:r>
      <w:proofErr w:type="spellEnd"/>
      <w:r w:rsidR="00B13375" w:rsidRPr="00534873">
        <w:rPr>
          <w:rFonts w:asciiTheme="majorHAnsi" w:hAnsiTheme="majorHAnsi"/>
          <w:sz w:val="15"/>
          <w:szCs w:val="15"/>
        </w:rPr>
        <w:t xml:space="preserve"> </w:t>
      </w:r>
      <w:r w:rsidR="0061384F" w:rsidRPr="00534873">
        <w:rPr>
          <w:rFonts w:asciiTheme="majorHAnsi" w:hAnsiTheme="majorHAnsi"/>
          <w:sz w:val="15"/>
          <w:szCs w:val="15"/>
        </w:rPr>
        <w:t>finom eltéréseket hoz létre a kész lap színárnyalatában eltérő gyártások között mindenképp, de akár gyártáson belül is. Ez egy természetes velejárója a gyártási folyamatnak.</w:t>
      </w:r>
    </w:p>
    <w:p w:rsidR="0012315D" w:rsidRPr="00534873" w:rsidRDefault="00B13375" w:rsidP="00E51117">
      <w:pPr>
        <w:pStyle w:val="Listaszerbekezds"/>
        <w:numPr>
          <w:ilvl w:val="0"/>
          <w:numId w:val="1"/>
        </w:numPr>
        <w:spacing w:after="0"/>
        <w:ind w:left="0"/>
        <w:jc w:val="both"/>
        <w:rPr>
          <w:rFonts w:asciiTheme="majorHAnsi" w:hAnsiTheme="majorHAnsi"/>
          <w:b/>
          <w:sz w:val="15"/>
          <w:szCs w:val="15"/>
        </w:rPr>
      </w:pPr>
      <w:r w:rsidRPr="00534873">
        <w:rPr>
          <w:rFonts w:asciiTheme="majorHAnsi" w:hAnsiTheme="majorHAnsi"/>
          <w:b/>
          <w:sz w:val="15"/>
          <w:szCs w:val="15"/>
        </w:rPr>
        <w:t>Csúszásmentesség</w:t>
      </w:r>
      <w:r w:rsidR="00857902" w:rsidRPr="00534873">
        <w:rPr>
          <w:rFonts w:asciiTheme="majorHAnsi" w:hAnsiTheme="majorHAnsi"/>
          <w:b/>
          <w:sz w:val="15"/>
          <w:szCs w:val="15"/>
        </w:rPr>
        <w:t xml:space="preserve"> </w:t>
      </w:r>
    </w:p>
    <w:p w:rsidR="0061384F" w:rsidRPr="00534873" w:rsidRDefault="0061384F" w:rsidP="00E51117">
      <w:pPr>
        <w:pStyle w:val="Listaszerbekezds"/>
        <w:spacing w:after="0"/>
        <w:ind w:left="0"/>
        <w:jc w:val="both"/>
        <w:rPr>
          <w:rFonts w:asciiTheme="majorHAnsi" w:hAnsiTheme="majorHAnsi"/>
          <w:sz w:val="15"/>
          <w:szCs w:val="15"/>
        </w:rPr>
      </w:pPr>
      <w:r w:rsidRPr="00534873">
        <w:rPr>
          <w:rFonts w:asciiTheme="majorHAnsi" w:hAnsiTheme="majorHAnsi"/>
          <w:sz w:val="15"/>
          <w:szCs w:val="15"/>
        </w:rPr>
        <w:t xml:space="preserve">A csúszásmentesség mérésére szolgáló paramétert súrlódási tényezőnek hívják. Minél magasabb ez az érték, annál jobb a csúszásmentessége a lapnak. A </w:t>
      </w:r>
      <w:proofErr w:type="spellStart"/>
      <w:r w:rsidRPr="00534873">
        <w:rPr>
          <w:rFonts w:asciiTheme="majorHAnsi" w:hAnsiTheme="majorHAnsi"/>
          <w:sz w:val="15"/>
          <w:szCs w:val="15"/>
        </w:rPr>
        <w:t>mázatlan</w:t>
      </w:r>
      <w:proofErr w:type="spellEnd"/>
      <w:r w:rsidRPr="00534873">
        <w:rPr>
          <w:rFonts w:asciiTheme="majorHAnsi" w:hAnsiTheme="majorHAnsi"/>
          <w:sz w:val="15"/>
          <w:szCs w:val="15"/>
        </w:rPr>
        <w:t xml:space="preserve"> burkolatok, mozaikok (sok fugával) és érdes felületű lapo</w:t>
      </w:r>
      <w:r w:rsidR="00857902" w:rsidRPr="00534873">
        <w:rPr>
          <w:rFonts w:asciiTheme="majorHAnsi" w:hAnsiTheme="majorHAnsi"/>
          <w:sz w:val="15"/>
          <w:szCs w:val="15"/>
        </w:rPr>
        <w:t>k kevésbé csúszósak, mint a natú</w:t>
      </w:r>
      <w:r w:rsidRPr="00534873">
        <w:rPr>
          <w:rFonts w:asciiTheme="majorHAnsi" w:hAnsiTheme="majorHAnsi"/>
          <w:sz w:val="15"/>
          <w:szCs w:val="15"/>
        </w:rPr>
        <w:t xml:space="preserve">r mázas, fényes felülettel rendelkezők. Ezeknek a lapoknak tehát jobb a súrlódási tényezője és ajánlottabbak ipari, </w:t>
      </w:r>
      <w:proofErr w:type="gramStart"/>
      <w:r w:rsidRPr="00534873">
        <w:rPr>
          <w:rFonts w:asciiTheme="majorHAnsi" w:hAnsiTheme="majorHAnsi"/>
          <w:sz w:val="15"/>
          <w:szCs w:val="15"/>
        </w:rPr>
        <w:t>konyhai</w:t>
      </w:r>
      <w:proofErr w:type="gramEnd"/>
      <w:r w:rsidRPr="00534873">
        <w:rPr>
          <w:rFonts w:asciiTheme="majorHAnsi" w:hAnsiTheme="majorHAnsi"/>
          <w:sz w:val="15"/>
          <w:szCs w:val="15"/>
        </w:rPr>
        <w:t xml:space="preserve"> ill. fürdőszobai padló valamint medencék körüli területek burkolására.</w:t>
      </w:r>
    </w:p>
    <w:p w:rsidR="0012315D" w:rsidRPr="00534873" w:rsidRDefault="0061384F" w:rsidP="00E51117">
      <w:pPr>
        <w:pStyle w:val="Listaszerbekezds"/>
        <w:numPr>
          <w:ilvl w:val="0"/>
          <w:numId w:val="1"/>
        </w:numPr>
        <w:spacing w:after="0"/>
        <w:ind w:left="0"/>
        <w:jc w:val="both"/>
        <w:rPr>
          <w:rFonts w:asciiTheme="majorHAnsi" w:hAnsiTheme="majorHAnsi"/>
          <w:b/>
          <w:sz w:val="15"/>
          <w:szCs w:val="15"/>
        </w:rPr>
      </w:pPr>
      <w:r w:rsidRPr="00534873">
        <w:rPr>
          <w:rFonts w:asciiTheme="majorHAnsi" w:hAnsiTheme="majorHAnsi"/>
          <w:b/>
          <w:sz w:val="15"/>
          <w:szCs w:val="15"/>
        </w:rPr>
        <w:t>Felületi kopásállóság</w:t>
      </w:r>
    </w:p>
    <w:p w:rsidR="0081671F" w:rsidRPr="0081671F" w:rsidRDefault="0081671F" w:rsidP="0081671F">
      <w:pPr>
        <w:spacing w:after="0" w:line="240" w:lineRule="auto"/>
        <w:jc w:val="both"/>
        <w:rPr>
          <w:rFonts w:asciiTheme="majorHAnsi" w:eastAsia="Times New Roman" w:hAnsiTheme="majorHAnsi" w:cs="Times New Roman"/>
          <w:sz w:val="15"/>
          <w:szCs w:val="15"/>
          <w:lang w:eastAsia="hu-HU"/>
        </w:rPr>
      </w:pPr>
      <w:r w:rsidRPr="0081671F">
        <w:rPr>
          <w:rFonts w:asciiTheme="majorHAnsi" w:eastAsia="Times New Roman" w:hAnsiTheme="majorHAnsi" w:cs="Times New Roman"/>
          <w:sz w:val="15"/>
          <w:szCs w:val="15"/>
          <w:lang w:eastAsia="hu-HU"/>
        </w:rPr>
        <w:t xml:space="preserve">A kopásállóság figyelembe vétele a padlóburkoló lapok kiválasztásakor és </w:t>
      </w:r>
    </w:p>
    <w:p w:rsidR="0081671F" w:rsidRPr="0081671F" w:rsidRDefault="0081671F" w:rsidP="0081671F">
      <w:pPr>
        <w:spacing w:after="0" w:line="240" w:lineRule="auto"/>
        <w:jc w:val="both"/>
        <w:rPr>
          <w:rFonts w:asciiTheme="majorHAnsi" w:eastAsia="Times New Roman" w:hAnsiTheme="majorHAnsi" w:cs="Times New Roman"/>
          <w:sz w:val="15"/>
          <w:szCs w:val="15"/>
          <w:lang w:eastAsia="hu-HU"/>
        </w:rPr>
      </w:pPr>
      <w:proofErr w:type="gramStart"/>
      <w:r w:rsidRPr="0081671F">
        <w:rPr>
          <w:rFonts w:asciiTheme="majorHAnsi" w:eastAsia="Times New Roman" w:hAnsiTheme="majorHAnsi" w:cs="Times New Roman"/>
          <w:sz w:val="15"/>
          <w:szCs w:val="15"/>
          <w:lang w:eastAsia="hu-HU"/>
        </w:rPr>
        <w:t>lerakásakor</w:t>
      </w:r>
      <w:proofErr w:type="gramEnd"/>
      <w:r w:rsidRPr="0081671F">
        <w:rPr>
          <w:rFonts w:asciiTheme="majorHAnsi" w:eastAsia="Times New Roman" w:hAnsiTheme="majorHAnsi" w:cs="Times New Roman"/>
          <w:sz w:val="15"/>
          <w:szCs w:val="15"/>
          <w:lang w:eastAsia="hu-HU"/>
        </w:rPr>
        <w:t xml:space="preserve"> lényeges. Ez a tulajdonság az adott burkolólap koptató hatások-</w:t>
      </w:r>
    </w:p>
    <w:p w:rsidR="0081671F" w:rsidRPr="0081671F" w:rsidRDefault="0081671F" w:rsidP="0081671F">
      <w:pPr>
        <w:spacing w:after="0" w:line="240" w:lineRule="auto"/>
        <w:jc w:val="both"/>
        <w:rPr>
          <w:rFonts w:asciiTheme="majorHAnsi" w:eastAsia="Times New Roman" w:hAnsiTheme="majorHAnsi" w:cs="Times New Roman"/>
          <w:sz w:val="15"/>
          <w:szCs w:val="15"/>
          <w:lang w:eastAsia="hu-HU"/>
        </w:rPr>
      </w:pPr>
      <w:proofErr w:type="spellStart"/>
      <w:r w:rsidRPr="0081671F">
        <w:rPr>
          <w:rFonts w:asciiTheme="majorHAnsi" w:eastAsia="Times New Roman" w:hAnsiTheme="majorHAnsi" w:cs="Times New Roman"/>
          <w:sz w:val="15"/>
          <w:szCs w:val="15"/>
          <w:lang w:eastAsia="hu-HU"/>
        </w:rPr>
        <w:t>kal</w:t>
      </w:r>
      <w:proofErr w:type="spellEnd"/>
      <w:r w:rsidRPr="0081671F">
        <w:rPr>
          <w:rFonts w:asciiTheme="majorHAnsi" w:eastAsia="Times New Roman" w:hAnsiTheme="majorHAnsi" w:cs="Times New Roman"/>
          <w:sz w:val="15"/>
          <w:szCs w:val="15"/>
          <w:lang w:eastAsia="hu-HU"/>
        </w:rPr>
        <w:t xml:space="preserve"> szembeni ellenálló képességét </w:t>
      </w:r>
      <w:proofErr w:type="spellStart"/>
      <w:r w:rsidRPr="0081671F">
        <w:rPr>
          <w:rFonts w:asciiTheme="majorHAnsi" w:eastAsia="Times New Roman" w:hAnsiTheme="majorHAnsi" w:cs="Times New Roman"/>
          <w:sz w:val="15"/>
          <w:szCs w:val="15"/>
          <w:lang w:eastAsia="hu-HU"/>
        </w:rPr>
        <w:t>jellemzi</w:t>
      </w:r>
      <w:proofErr w:type="spellEnd"/>
      <w:r w:rsidRPr="0081671F">
        <w:rPr>
          <w:rFonts w:asciiTheme="majorHAnsi" w:eastAsia="Times New Roman" w:hAnsiTheme="majorHAnsi" w:cs="Times New Roman"/>
          <w:sz w:val="15"/>
          <w:szCs w:val="15"/>
          <w:lang w:eastAsia="hu-HU"/>
        </w:rPr>
        <w:t xml:space="preserve">. A burkolólap </w:t>
      </w:r>
      <w:proofErr w:type="spellStart"/>
      <w:r w:rsidRPr="0081671F">
        <w:rPr>
          <w:rFonts w:asciiTheme="majorHAnsi" w:eastAsia="Times New Roman" w:hAnsiTheme="majorHAnsi" w:cs="Times New Roman"/>
          <w:sz w:val="15"/>
          <w:szCs w:val="15"/>
          <w:lang w:eastAsia="hu-HU"/>
        </w:rPr>
        <w:t>kopásállósságának</w:t>
      </w:r>
      <w:proofErr w:type="spellEnd"/>
      <w:r w:rsidRPr="0081671F">
        <w:rPr>
          <w:rFonts w:asciiTheme="majorHAnsi" w:eastAsia="Times New Roman" w:hAnsiTheme="majorHAnsi" w:cs="Times New Roman"/>
          <w:sz w:val="15"/>
          <w:szCs w:val="15"/>
          <w:lang w:eastAsia="hu-HU"/>
        </w:rPr>
        <w:t xml:space="preserve"> </w:t>
      </w:r>
    </w:p>
    <w:p w:rsidR="0081671F" w:rsidRPr="0081671F" w:rsidRDefault="0081671F" w:rsidP="0081671F">
      <w:pPr>
        <w:spacing w:after="0" w:line="240" w:lineRule="auto"/>
        <w:jc w:val="both"/>
        <w:rPr>
          <w:rFonts w:asciiTheme="majorHAnsi" w:eastAsia="Times New Roman" w:hAnsiTheme="majorHAnsi" w:cs="Times New Roman"/>
          <w:sz w:val="15"/>
          <w:szCs w:val="15"/>
          <w:lang w:eastAsia="hu-HU"/>
        </w:rPr>
      </w:pPr>
      <w:proofErr w:type="gramStart"/>
      <w:r w:rsidRPr="0081671F">
        <w:rPr>
          <w:rFonts w:asciiTheme="majorHAnsi" w:eastAsia="Times New Roman" w:hAnsiTheme="majorHAnsi" w:cs="Times New Roman"/>
          <w:sz w:val="15"/>
          <w:szCs w:val="15"/>
          <w:lang w:eastAsia="hu-HU"/>
        </w:rPr>
        <w:t>meghatározására</w:t>
      </w:r>
      <w:proofErr w:type="gramEnd"/>
      <w:r w:rsidRPr="0081671F">
        <w:rPr>
          <w:rFonts w:asciiTheme="majorHAnsi" w:eastAsia="Times New Roman" w:hAnsiTheme="majorHAnsi" w:cs="Times New Roman"/>
          <w:sz w:val="15"/>
          <w:szCs w:val="15"/>
          <w:lang w:eastAsia="hu-HU"/>
        </w:rPr>
        <w:t xml:space="preserve"> a PEI-értéket használják. A lap PEI-értékét egy vizsgálat </w:t>
      </w:r>
    </w:p>
    <w:p w:rsidR="0081671F" w:rsidRPr="0081671F" w:rsidRDefault="0081671F" w:rsidP="0081671F">
      <w:pPr>
        <w:spacing w:after="0" w:line="240" w:lineRule="auto"/>
        <w:jc w:val="both"/>
        <w:rPr>
          <w:rFonts w:asciiTheme="majorHAnsi" w:eastAsia="Times New Roman" w:hAnsiTheme="majorHAnsi" w:cs="Times New Roman"/>
          <w:sz w:val="15"/>
          <w:szCs w:val="15"/>
          <w:lang w:eastAsia="hu-HU"/>
        </w:rPr>
      </w:pPr>
      <w:proofErr w:type="gramStart"/>
      <w:r w:rsidRPr="0081671F">
        <w:rPr>
          <w:rFonts w:asciiTheme="majorHAnsi" w:eastAsia="Times New Roman" w:hAnsiTheme="majorHAnsi" w:cs="Times New Roman"/>
          <w:sz w:val="15"/>
          <w:szCs w:val="15"/>
          <w:lang w:eastAsia="hu-HU"/>
        </w:rPr>
        <w:t>során</w:t>
      </w:r>
      <w:proofErr w:type="gramEnd"/>
      <w:r w:rsidRPr="0081671F">
        <w:rPr>
          <w:rFonts w:asciiTheme="majorHAnsi" w:eastAsia="Times New Roman" w:hAnsiTheme="majorHAnsi" w:cs="Times New Roman"/>
          <w:sz w:val="15"/>
          <w:szCs w:val="15"/>
          <w:lang w:eastAsia="hu-HU"/>
        </w:rPr>
        <w:t xml:space="preserve"> állapítják meg. A vizsgálat alatt a lap felületén egy acélgolyókkal teli </w:t>
      </w:r>
    </w:p>
    <w:p w:rsidR="0081671F" w:rsidRPr="0081671F" w:rsidRDefault="0081671F" w:rsidP="0081671F">
      <w:pPr>
        <w:spacing w:after="0" w:line="240" w:lineRule="auto"/>
        <w:jc w:val="both"/>
        <w:rPr>
          <w:rFonts w:asciiTheme="majorHAnsi" w:eastAsia="Times New Roman" w:hAnsiTheme="majorHAnsi" w:cs="Times New Roman"/>
          <w:sz w:val="15"/>
          <w:szCs w:val="15"/>
          <w:lang w:eastAsia="hu-HU"/>
        </w:rPr>
      </w:pPr>
      <w:proofErr w:type="gramStart"/>
      <w:r w:rsidRPr="0081671F">
        <w:rPr>
          <w:rFonts w:asciiTheme="majorHAnsi" w:eastAsia="Times New Roman" w:hAnsiTheme="majorHAnsi" w:cs="Times New Roman"/>
          <w:sz w:val="15"/>
          <w:szCs w:val="15"/>
          <w:lang w:eastAsia="hu-HU"/>
        </w:rPr>
        <w:t>hengert</w:t>
      </w:r>
      <w:proofErr w:type="gramEnd"/>
      <w:r w:rsidRPr="0081671F">
        <w:rPr>
          <w:rFonts w:asciiTheme="majorHAnsi" w:eastAsia="Times New Roman" w:hAnsiTheme="majorHAnsi" w:cs="Times New Roman"/>
          <w:sz w:val="15"/>
          <w:szCs w:val="15"/>
          <w:lang w:eastAsia="hu-HU"/>
        </w:rPr>
        <w:t xml:space="preserve"> forgatnak, és azt figyelik, hogy mikor tapasztalható a lapon szemmel </w:t>
      </w:r>
    </w:p>
    <w:p w:rsidR="0081671F" w:rsidRPr="0081671F" w:rsidRDefault="0081671F" w:rsidP="0081671F">
      <w:pPr>
        <w:spacing w:after="0" w:line="240" w:lineRule="auto"/>
        <w:jc w:val="both"/>
        <w:rPr>
          <w:rFonts w:asciiTheme="majorHAnsi" w:eastAsia="Times New Roman" w:hAnsiTheme="majorHAnsi" w:cs="Times New Roman"/>
          <w:sz w:val="15"/>
          <w:szCs w:val="15"/>
          <w:lang w:eastAsia="hu-HU"/>
        </w:rPr>
      </w:pPr>
      <w:proofErr w:type="gramStart"/>
      <w:r w:rsidRPr="0081671F">
        <w:rPr>
          <w:rFonts w:asciiTheme="majorHAnsi" w:eastAsia="Times New Roman" w:hAnsiTheme="majorHAnsi" w:cs="Times New Roman"/>
          <w:sz w:val="15"/>
          <w:szCs w:val="15"/>
          <w:lang w:eastAsia="hu-HU"/>
        </w:rPr>
        <w:t>látható</w:t>
      </w:r>
      <w:proofErr w:type="gramEnd"/>
      <w:r w:rsidRPr="0081671F">
        <w:rPr>
          <w:rFonts w:asciiTheme="majorHAnsi" w:eastAsia="Times New Roman" w:hAnsiTheme="majorHAnsi" w:cs="Times New Roman"/>
          <w:sz w:val="15"/>
          <w:szCs w:val="15"/>
          <w:lang w:eastAsia="hu-HU"/>
        </w:rPr>
        <w:t xml:space="preserve"> kopásnyom. Az egyes PEI-értékek és a hozzájuk tartozó ajánlott </w:t>
      </w:r>
      <w:proofErr w:type="spellStart"/>
      <w:r w:rsidRPr="0081671F">
        <w:rPr>
          <w:rFonts w:asciiTheme="majorHAnsi" w:eastAsia="Times New Roman" w:hAnsiTheme="majorHAnsi" w:cs="Times New Roman"/>
          <w:sz w:val="15"/>
          <w:szCs w:val="15"/>
          <w:lang w:eastAsia="hu-HU"/>
        </w:rPr>
        <w:t>felü</w:t>
      </w:r>
      <w:proofErr w:type="spellEnd"/>
      <w:r w:rsidRPr="0081671F">
        <w:rPr>
          <w:rFonts w:asciiTheme="majorHAnsi" w:eastAsia="Times New Roman" w:hAnsiTheme="majorHAnsi" w:cs="Times New Roman"/>
          <w:sz w:val="15"/>
          <w:szCs w:val="15"/>
          <w:lang w:eastAsia="hu-HU"/>
        </w:rPr>
        <w:t>-</w:t>
      </w:r>
    </w:p>
    <w:p w:rsidR="0081671F" w:rsidRPr="0081671F" w:rsidRDefault="0081671F" w:rsidP="0081671F">
      <w:pPr>
        <w:spacing w:after="0" w:line="240" w:lineRule="auto"/>
        <w:jc w:val="both"/>
        <w:rPr>
          <w:rFonts w:asciiTheme="majorHAnsi" w:eastAsia="Times New Roman" w:hAnsiTheme="majorHAnsi" w:cs="Times New Roman"/>
          <w:sz w:val="15"/>
          <w:szCs w:val="15"/>
          <w:lang w:eastAsia="hu-HU"/>
        </w:rPr>
      </w:pPr>
      <w:proofErr w:type="spellStart"/>
      <w:proofErr w:type="gramStart"/>
      <w:r w:rsidRPr="0081671F">
        <w:rPr>
          <w:rFonts w:asciiTheme="majorHAnsi" w:eastAsia="Times New Roman" w:hAnsiTheme="majorHAnsi" w:cs="Times New Roman"/>
          <w:sz w:val="15"/>
          <w:szCs w:val="15"/>
          <w:lang w:eastAsia="hu-HU"/>
        </w:rPr>
        <w:t>letetek</w:t>
      </w:r>
      <w:proofErr w:type="spellEnd"/>
      <w:proofErr w:type="gramEnd"/>
      <w:r w:rsidRPr="0081671F">
        <w:rPr>
          <w:rFonts w:asciiTheme="majorHAnsi" w:eastAsia="Times New Roman" w:hAnsiTheme="majorHAnsi" w:cs="Times New Roman"/>
          <w:sz w:val="15"/>
          <w:szCs w:val="15"/>
          <w:lang w:eastAsia="hu-HU"/>
        </w:rPr>
        <w:t xml:space="preserve"> a következők:</w:t>
      </w:r>
    </w:p>
    <w:p w:rsidR="0081671F" w:rsidRPr="0081671F" w:rsidRDefault="0081671F" w:rsidP="0081671F">
      <w:pPr>
        <w:pStyle w:val="Listaszerbekezds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Theme="majorHAnsi" w:eastAsia="Times New Roman" w:hAnsiTheme="majorHAnsi" w:cs="Times New Roman"/>
          <w:b/>
          <w:sz w:val="15"/>
          <w:szCs w:val="15"/>
          <w:lang w:eastAsia="hu-HU"/>
        </w:rPr>
      </w:pPr>
      <w:r w:rsidRPr="0081671F">
        <w:rPr>
          <w:rFonts w:asciiTheme="majorHAnsi" w:eastAsia="Times New Roman" w:hAnsiTheme="majorHAnsi" w:cs="Times New Roman"/>
          <w:b/>
          <w:sz w:val="15"/>
          <w:szCs w:val="15"/>
          <w:lang w:eastAsia="hu-HU"/>
        </w:rPr>
        <w:t>PEI 1 osztály</w:t>
      </w:r>
    </w:p>
    <w:p w:rsidR="0081671F" w:rsidRPr="0081671F" w:rsidRDefault="0081671F" w:rsidP="0081671F">
      <w:pPr>
        <w:spacing w:after="0" w:line="240" w:lineRule="auto"/>
        <w:jc w:val="both"/>
        <w:rPr>
          <w:rFonts w:asciiTheme="majorHAnsi" w:eastAsia="Times New Roman" w:hAnsiTheme="majorHAnsi" w:cs="Times New Roman"/>
          <w:sz w:val="15"/>
          <w:szCs w:val="15"/>
          <w:lang w:eastAsia="hu-HU"/>
        </w:rPr>
      </w:pPr>
      <w:r w:rsidRPr="0081671F">
        <w:rPr>
          <w:rFonts w:asciiTheme="majorHAnsi" w:eastAsia="Times New Roman" w:hAnsiTheme="majorHAnsi" w:cs="Times New Roman"/>
          <w:sz w:val="15"/>
          <w:szCs w:val="15"/>
          <w:lang w:eastAsia="hu-HU"/>
        </w:rPr>
        <w:t xml:space="preserve">Mázas padlóburkoló lapok olyan helyiségekbe, amelyek csak alacsony </w:t>
      </w:r>
    </w:p>
    <w:p w:rsidR="0081671F" w:rsidRPr="0081671F" w:rsidRDefault="0081671F" w:rsidP="0081671F">
      <w:pPr>
        <w:spacing w:after="0" w:line="240" w:lineRule="auto"/>
        <w:jc w:val="both"/>
        <w:rPr>
          <w:rFonts w:asciiTheme="majorHAnsi" w:eastAsia="Times New Roman" w:hAnsiTheme="majorHAnsi" w:cs="Times New Roman"/>
          <w:sz w:val="15"/>
          <w:szCs w:val="15"/>
          <w:lang w:eastAsia="hu-HU"/>
        </w:rPr>
      </w:pPr>
      <w:proofErr w:type="gramStart"/>
      <w:r w:rsidRPr="0081671F">
        <w:rPr>
          <w:rFonts w:asciiTheme="majorHAnsi" w:eastAsia="Times New Roman" w:hAnsiTheme="majorHAnsi" w:cs="Times New Roman"/>
          <w:sz w:val="15"/>
          <w:szCs w:val="15"/>
          <w:lang w:eastAsia="hu-HU"/>
        </w:rPr>
        <w:t>forgalomnak</w:t>
      </w:r>
      <w:proofErr w:type="gramEnd"/>
      <w:r w:rsidRPr="0081671F">
        <w:rPr>
          <w:rFonts w:asciiTheme="majorHAnsi" w:eastAsia="Times New Roman" w:hAnsiTheme="majorHAnsi" w:cs="Times New Roman"/>
          <w:sz w:val="15"/>
          <w:szCs w:val="15"/>
          <w:lang w:eastAsia="hu-HU"/>
        </w:rPr>
        <w:t xml:space="preserve"> vannak kitéve és ahol semmilyen karcoló hatás nem érheti </w:t>
      </w:r>
    </w:p>
    <w:p w:rsidR="0081671F" w:rsidRPr="0081671F" w:rsidRDefault="0081671F" w:rsidP="0081671F">
      <w:pPr>
        <w:spacing w:after="0" w:line="240" w:lineRule="auto"/>
        <w:jc w:val="both"/>
        <w:rPr>
          <w:rFonts w:asciiTheme="majorHAnsi" w:eastAsia="Times New Roman" w:hAnsiTheme="majorHAnsi" w:cs="Times New Roman"/>
          <w:sz w:val="15"/>
          <w:szCs w:val="15"/>
          <w:lang w:eastAsia="hu-HU"/>
        </w:rPr>
      </w:pPr>
      <w:proofErr w:type="gramStart"/>
      <w:r w:rsidRPr="0081671F">
        <w:rPr>
          <w:rFonts w:asciiTheme="majorHAnsi" w:eastAsia="Times New Roman" w:hAnsiTheme="majorHAnsi" w:cs="Times New Roman"/>
          <w:sz w:val="15"/>
          <w:szCs w:val="15"/>
          <w:lang w:eastAsia="hu-HU"/>
        </w:rPr>
        <w:t>a</w:t>
      </w:r>
      <w:proofErr w:type="gramEnd"/>
      <w:r w:rsidRPr="0081671F">
        <w:rPr>
          <w:rFonts w:asciiTheme="majorHAnsi" w:eastAsia="Times New Roman" w:hAnsiTheme="majorHAnsi" w:cs="Times New Roman"/>
          <w:sz w:val="15"/>
          <w:szCs w:val="15"/>
          <w:lang w:eastAsia="hu-HU"/>
        </w:rPr>
        <w:t xml:space="preserve"> burkolatot. Lágy talpú lábbeliben h</w:t>
      </w:r>
      <w:r>
        <w:rPr>
          <w:rFonts w:asciiTheme="majorHAnsi" w:eastAsia="Times New Roman" w:hAnsiTheme="majorHAnsi" w:cs="Times New Roman"/>
          <w:sz w:val="15"/>
          <w:szCs w:val="15"/>
          <w:lang w:eastAsia="hu-HU"/>
        </w:rPr>
        <w:t>asznált fürdőszobákban, hálószo</w:t>
      </w:r>
      <w:r w:rsidRPr="0081671F">
        <w:rPr>
          <w:rFonts w:asciiTheme="majorHAnsi" w:eastAsia="Times New Roman" w:hAnsiTheme="majorHAnsi" w:cs="Times New Roman"/>
          <w:sz w:val="15"/>
          <w:szCs w:val="15"/>
          <w:lang w:eastAsia="hu-HU"/>
        </w:rPr>
        <w:t>bákban és olyan belső helyiségekben alkalmazható, ahova közvetlenül utcáról nem lépünk be.</w:t>
      </w:r>
    </w:p>
    <w:p w:rsidR="0081671F" w:rsidRPr="0081671F" w:rsidRDefault="0081671F" w:rsidP="0081671F">
      <w:pPr>
        <w:pStyle w:val="Listaszerbekezds"/>
        <w:numPr>
          <w:ilvl w:val="0"/>
          <w:numId w:val="1"/>
        </w:numPr>
        <w:spacing w:after="0" w:line="240" w:lineRule="auto"/>
        <w:ind w:left="284" w:hanging="142"/>
        <w:rPr>
          <w:rFonts w:asciiTheme="majorHAnsi" w:eastAsia="Times New Roman" w:hAnsiTheme="majorHAnsi" w:cs="Times New Roman"/>
          <w:b/>
          <w:sz w:val="15"/>
          <w:szCs w:val="15"/>
          <w:lang w:eastAsia="hu-HU"/>
        </w:rPr>
      </w:pPr>
      <w:r w:rsidRPr="0081671F">
        <w:rPr>
          <w:rFonts w:asciiTheme="majorHAnsi" w:eastAsia="Times New Roman" w:hAnsiTheme="majorHAnsi" w:cs="Times New Roman"/>
          <w:b/>
          <w:sz w:val="15"/>
          <w:szCs w:val="15"/>
          <w:lang w:eastAsia="hu-HU"/>
        </w:rPr>
        <w:t>PEI 2 osztály</w:t>
      </w:r>
    </w:p>
    <w:p w:rsidR="0081671F" w:rsidRPr="0081671F" w:rsidRDefault="0081671F" w:rsidP="0081671F">
      <w:pPr>
        <w:spacing w:after="0" w:line="240" w:lineRule="auto"/>
        <w:rPr>
          <w:rFonts w:asciiTheme="majorHAnsi" w:eastAsia="Times New Roman" w:hAnsiTheme="majorHAnsi" w:cs="Times New Roman"/>
          <w:sz w:val="15"/>
          <w:szCs w:val="15"/>
          <w:lang w:eastAsia="hu-HU"/>
        </w:rPr>
      </w:pPr>
      <w:r w:rsidRPr="0081671F">
        <w:rPr>
          <w:rFonts w:asciiTheme="majorHAnsi" w:eastAsia="Times New Roman" w:hAnsiTheme="majorHAnsi" w:cs="Times New Roman"/>
          <w:sz w:val="15"/>
          <w:szCs w:val="15"/>
          <w:lang w:eastAsia="hu-HU"/>
        </w:rPr>
        <w:t>Mázas padlóburkoló lapok olyan helyiségekbe, amelyek közepes forgalomnak vannak kitéve. Fürdősz</w:t>
      </w:r>
      <w:r>
        <w:rPr>
          <w:rFonts w:asciiTheme="majorHAnsi" w:eastAsia="Times New Roman" w:hAnsiTheme="majorHAnsi" w:cs="Times New Roman"/>
          <w:sz w:val="15"/>
          <w:szCs w:val="15"/>
          <w:lang w:eastAsia="hu-HU"/>
        </w:rPr>
        <w:t>obákban és egyéb más helyiségek</w:t>
      </w:r>
      <w:r w:rsidRPr="0081671F">
        <w:rPr>
          <w:rFonts w:asciiTheme="majorHAnsi" w:eastAsia="Times New Roman" w:hAnsiTheme="majorHAnsi" w:cs="Times New Roman"/>
          <w:sz w:val="15"/>
          <w:szCs w:val="15"/>
          <w:lang w:eastAsia="hu-HU"/>
        </w:rPr>
        <w:t xml:space="preserve">ben alkalmazható, kivéve előszobák és más magas </w:t>
      </w:r>
      <w:proofErr w:type="spellStart"/>
      <w:r w:rsidRPr="0081671F">
        <w:rPr>
          <w:rFonts w:asciiTheme="majorHAnsi" w:eastAsia="Times New Roman" w:hAnsiTheme="majorHAnsi" w:cs="Times New Roman"/>
          <w:sz w:val="15"/>
          <w:szCs w:val="15"/>
          <w:lang w:eastAsia="hu-HU"/>
        </w:rPr>
        <w:t>forgalmú</w:t>
      </w:r>
      <w:proofErr w:type="spellEnd"/>
      <w:r w:rsidRPr="0081671F">
        <w:rPr>
          <w:rFonts w:asciiTheme="majorHAnsi" w:eastAsia="Times New Roman" w:hAnsiTheme="majorHAnsi" w:cs="Times New Roman"/>
          <w:sz w:val="15"/>
          <w:szCs w:val="15"/>
          <w:lang w:eastAsia="hu-HU"/>
        </w:rPr>
        <w:t xml:space="preserve"> lakóterek esetében.</w:t>
      </w:r>
    </w:p>
    <w:p w:rsidR="0081671F" w:rsidRPr="0081671F" w:rsidRDefault="0081671F" w:rsidP="0081671F">
      <w:pPr>
        <w:pStyle w:val="Listaszerbekezds"/>
        <w:numPr>
          <w:ilvl w:val="0"/>
          <w:numId w:val="1"/>
        </w:numPr>
        <w:spacing w:after="0" w:line="240" w:lineRule="auto"/>
        <w:ind w:left="284" w:hanging="142"/>
        <w:rPr>
          <w:rFonts w:asciiTheme="majorHAnsi" w:eastAsia="Times New Roman" w:hAnsiTheme="majorHAnsi" w:cs="Times New Roman"/>
          <w:b/>
          <w:sz w:val="15"/>
          <w:szCs w:val="15"/>
          <w:lang w:eastAsia="hu-HU"/>
        </w:rPr>
      </w:pPr>
      <w:r w:rsidRPr="0081671F">
        <w:rPr>
          <w:rFonts w:asciiTheme="majorHAnsi" w:eastAsia="Times New Roman" w:hAnsiTheme="majorHAnsi" w:cs="Times New Roman"/>
          <w:b/>
          <w:sz w:val="15"/>
          <w:szCs w:val="15"/>
          <w:lang w:eastAsia="hu-HU"/>
        </w:rPr>
        <w:t>PEI 3 osztály</w:t>
      </w:r>
    </w:p>
    <w:p w:rsidR="0081671F" w:rsidRPr="0081671F" w:rsidRDefault="0081671F" w:rsidP="0081671F">
      <w:pPr>
        <w:spacing w:after="0" w:line="240" w:lineRule="auto"/>
        <w:rPr>
          <w:rFonts w:asciiTheme="majorHAnsi" w:eastAsia="Times New Roman" w:hAnsiTheme="majorHAnsi" w:cs="Times New Roman"/>
          <w:sz w:val="15"/>
          <w:szCs w:val="15"/>
          <w:lang w:eastAsia="hu-HU"/>
        </w:rPr>
      </w:pPr>
      <w:r w:rsidRPr="0081671F">
        <w:rPr>
          <w:rFonts w:asciiTheme="majorHAnsi" w:eastAsia="Times New Roman" w:hAnsiTheme="majorHAnsi" w:cs="Times New Roman"/>
          <w:sz w:val="15"/>
          <w:szCs w:val="15"/>
          <w:lang w:eastAsia="hu-HU"/>
        </w:rPr>
        <w:t>Mázas padlóburkoló lapok olyan hely</w:t>
      </w:r>
      <w:r>
        <w:rPr>
          <w:rFonts w:asciiTheme="majorHAnsi" w:eastAsia="Times New Roman" w:hAnsiTheme="majorHAnsi" w:cs="Times New Roman"/>
          <w:sz w:val="15"/>
          <w:szCs w:val="15"/>
          <w:lang w:eastAsia="hu-HU"/>
        </w:rPr>
        <w:t>iségekbe, amelyek közepesnél na</w:t>
      </w:r>
      <w:r w:rsidRPr="0081671F">
        <w:rPr>
          <w:rFonts w:asciiTheme="majorHAnsi" w:eastAsia="Times New Roman" w:hAnsiTheme="majorHAnsi" w:cs="Times New Roman"/>
          <w:sz w:val="15"/>
          <w:szCs w:val="15"/>
          <w:lang w:eastAsia="hu-HU"/>
        </w:rPr>
        <w:t>gyobb forgalomnak, de koptató hatásnak kevésbe vannak kitéve, ilyenek például a nappalik vagy szállodai fürdőszobák.</w:t>
      </w:r>
    </w:p>
    <w:p w:rsidR="0081671F" w:rsidRPr="0081671F" w:rsidRDefault="0081671F" w:rsidP="0081671F">
      <w:pPr>
        <w:pStyle w:val="Listaszerbekezds"/>
        <w:numPr>
          <w:ilvl w:val="0"/>
          <w:numId w:val="1"/>
        </w:numPr>
        <w:spacing w:after="0" w:line="240" w:lineRule="auto"/>
        <w:ind w:left="284" w:hanging="142"/>
        <w:rPr>
          <w:rFonts w:asciiTheme="majorHAnsi" w:eastAsia="Times New Roman" w:hAnsiTheme="majorHAnsi" w:cs="Times New Roman"/>
          <w:b/>
          <w:sz w:val="15"/>
          <w:szCs w:val="15"/>
          <w:lang w:eastAsia="hu-HU"/>
        </w:rPr>
      </w:pPr>
      <w:r w:rsidRPr="0081671F">
        <w:rPr>
          <w:rFonts w:asciiTheme="majorHAnsi" w:eastAsia="Times New Roman" w:hAnsiTheme="majorHAnsi" w:cs="Times New Roman"/>
          <w:b/>
          <w:sz w:val="15"/>
          <w:szCs w:val="15"/>
          <w:lang w:eastAsia="hu-HU"/>
        </w:rPr>
        <w:t>PEI 4 osztály</w:t>
      </w:r>
    </w:p>
    <w:p w:rsidR="0081671F" w:rsidRPr="0081671F" w:rsidRDefault="0081671F" w:rsidP="0081671F">
      <w:pPr>
        <w:spacing w:after="0" w:line="240" w:lineRule="auto"/>
        <w:rPr>
          <w:rFonts w:asciiTheme="majorHAnsi" w:eastAsia="Times New Roman" w:hAnsiTheme="majorHAnsi" w:cs="Times New Roman"/>
          <w:sz w:val="15"/>
          <w:szCs w:val="15"/>
          <w:lang w:eastAsia="hu-HU"/>
        </w:rPr>
      </w:pPr>
      <w:r w:rsidRPr="0081671F">
        <w:rPr>
          <w:rFonts w:asciiTheme="majorHAnsi" w:eastAsia="Times New Roman" w:hAnsiTheme="majorHAnsi" w:cs="Times New Roman"/>
          <w:sz w:val="15"/>
          <w:szCs w:val="15"/>
          <w:lang w:eastAsia="hu-HU"/>
        </w:rPr>
        <w:t xml:space="preserve">Mázas padlóburkoló lapok olyan helyiségekbe, </w:t>
      </w:r>
      <w:r>
        <w:rPr>
          <w:rFonts w:asciiTheme="majorHAnsi" w:eastAsia="Times New Roman" w:hAnsiTheme="majorHAnsi" w:cs="Times New Roman"/>
          <w:sz w:val="15"/>
          <w:szCs w:val="15"/>
          <w:lang w:eastAsia="hu-HU"/>
        </w:rPr>
        <w:t>amelyek nagy forgalom</w:t>
      </w:r>
      <w:r w:rsidRPr="0081671F">
        <w:rPr>
          <w:rFonts w:asciiTheme="majorHAnsi" w:eastAsia="Times New Roman" w:hAnsiTheme="majorHAnsi" w:cs="Times New Roman"/>
          <w:sz w:val="15"/>
          <w:szCs w:val="15"/>
          <w:lang w:eastAsia="hu-HU"/>
        </w:rPr>
        <w:t xml:space="preserve">nak es jelentős koptató hatásnak vannak kitéve. Előszobák, eladóterek és </w:t>
      </w:r>
      <w:r>
        <w:rPr>
          <w:rFonts w:asciiTheme="majorHAnsi" w:eastAsia="Times New Roman" w:hAnsiTheme="majorHAnsi" w:cs="Times New Roman"/>
          <w:sz w:val="15"/>
          <w:szCs w:val="15"/>
          <w:lang w:eastAsia="hu-HU"/>
        </w:rPr>
        <w:t xml:space="preserve">irodák </w:t>
      </w:r>
      <w:r w:rsidRPr="0081671F">
        <w:rPr>
          <w:rFonts w:asciiTheme="majorHAnsi" w:eastAsia="Times New Roman" w:hAnsiTheme="majorHAnsi" w:cs="Times New Roman"/>
          <w:sz w:val="15"/>
          <w:szCs w:val="15"/>
          <w:lang w:eastAsia="hu-HU"/>
        </w:rPr>
        <w:t>burkolására javasolt.</w:t>
      </w:r>
    </w:p>
    <w:p w:rsidR="0081671F" w:rsidRPr="0081671F" w:rsidRDefault="0081671F" w:rsidP="0081671F">
      <w:pPr>
        <w:pStyle w:val="Listaszerbekezds"/>
        <w:numPr>
          <w:ilvl w:val="0"/>
          <w:numId w:val="1"/>
        </w:numPr>
        <w:spacing w:after="0" w:line="240" w:lineRule="auto"/>
        <w:ind w:left="284" w:hanging="142"/>
        <w:rPr>
          <w:rFonts w:asciiTheme="majorHAnsi" w:eastAsia="Times New Roman" w:hAnsiTheme="majorHAnsi" w:cs="Times New Roman"/>
          <w:b/>
          <w:sz w:val="15"/>
          <w:szCs w:val="15"/>
          <w:lang w:eastAsia="hu-HU"/>
        </w:rPr>
      </w:pPr>
      <w:r w:rsidRPr="0081671F">
        <w:rPr>
          <w:rFonts w:asciiTheme="majorHAnsi" w:eastAsia="Times New Roman" w:hAnsiTheme="majorHAnsi" w:cs="Times New Roman"/>
          <w:b/>
          <w:sz w:val="15"/>
          <w:szCs w:val="15"/>
          <w:lang w:eastAsia="hu-HU"/>
        </w:rPr>
        <w:t>PEI 5 osztály</w:t>
      </w:r>
    </w:p>
    <w:p w:rsidR="0081671F" w:rsidRPr="0081671F" w:rsidRDefault="0081671F" w:rsidP="0081671F">
      <w:pPr>
        <w:spacing w:after="0" w:line="240" w:lineRule="auto"/>
        <w:rPr>
          <w:rFonts w:asciiTheme="majorHAnsi" w:eastAsia="Times New Roman" w:hAnsiTheme="majorHAnsi" w:cs="Times New Roman"/>
          <w:sz w:val="15"/>
          <w:szCs w:val="15"/>
          <w:lang w:eastAsia="hu-HU"/>
        </w:rPr>
      </w:pPr>
      <w:r w:rsidRPr="0081671F">
        <w:rPr>
          <w:rFonts w:asciiTheme="majorHAnsi" w:eastAsia="Times New Roman" w:hAnsiTheme="majorHAnsi" w:cs="Times New Roman"/>
          <w:sz w:val="15"/>
          <w:szCs w:val="15"/>
          <w:lang w:eastAsia="hu-HU"/>
        </w:rPr>
        <w:t xml:space="preserve">Mázas padlóburkoló lapok, melyek használata nagy forgalomnak kitett </w:t>
      </w:r>
    </w:p>
    <w:p w:rsidR="0081671F" w:rsidRDefault="0081671F" w:rsidP="0081671F">
      <w:pPr>
        <w:spacing w:after="0" w:line="240" w:lineRule="auto"/>
        <w:rPr>
          <w:rFonts w:asciiTheme="majorHAnsi" w:eastAsia="Times New Roman" w:hAnsiTheme="majorHAnsi" w:cs="Times New Roman"/>
          <w:sz w:val="15"/>
          <w:szCs w:val="15"/>
          <w:lang w:eastAsia="hu-HU"/>
        </w:rPr>
      </w:pPr>
    </w:p>
    <w:p w:rsidR="0081671F" w:rsidRDefault="0081671F" w:rsidP="0081671F">
      <w:pPr>
        <w:spacing w:after="0" w:line="240" w:lineRule="auto"/>
        <w:rPr>
          <w:rFonts w:asciiTheme="majorHAnsi" w:eastAsia="Times New Roman" w:hAnsiTheme="majorHAnsi" w:cs="Times New Roman"/>
          <w:sz w:val="15"/>
          <w:szCs w:val="15"/>
          <w:lang w:eastAsia="hu-HU"/>
        </w:rPr>
      </w:pPr>
    </w:p>
    <w:p w:rsidR="0081671F" w:rsidRPr="0081671F" w:rsidRDefault="0081671F" w:rsidP="0081671F">
      <w:pPr>
        <w:spacing w:after="0" w:line="240" w:lineRule="auto"/>
        <w:rPr>
          <w:rFonts w:asciiTheme="majorHAnsi" w:eastAsia="Times New Roman" w:hAnsiTheme="majorHAnsi" w:cs="Times New Roman"/>
          <w:sz w:val="15"/>
          <w:szCs w:val="15"/>
          <w:lang w:eastAsia="hu-HU"/>
        </w:rPr>
      </w:pPr>
      <w:proofErr w:type="gramStart"/>
      <w:r w:rsidRPr="0081671F">
        <w:rPr>
          <w:rFonts w:asciiTheme="majorHAnsi" w:eastAsia="Times New Roman" w:hAnsiTheme="majorHAnsi" w:cs="Times New Roman"/>
          <w:sz w:val="15"/>
          <w:szCs w:val="15"/>
          <w:lang w:eastAsia="hu-HU"/>
        </w:rPr>
        <w:t>helyiségek</w:t>
      </w:r>
      <w:proofErr w:type="gramEnd"/>
      <w:r w:rsidRPr="0081671F">
        <w:rPr>
          <w:rFonts w:asciiTheme="majorHAnsi" w:eastAsia="Times New Roman" w:hAnsiTheme="majorHAnsi" w:cs="Times New Roman"/>
          <w:sz w:val="15"/>
          <w:szCs w:val="15"/>
          <w:lang w:eastAsia="hu-HU"/>
        </w:rPr>
        <w:t>, úgymint folyosók, áruházak, gará</w:t>
      </w:r>
      <w:r>
        <w:rPr>
          <w:rFonts w:asciiTheme="majorHAnsi" w:eastAsia="Times New Roman" w:hAnsiTheme="majorHAnsi" w:cs="Times New Roman"/>
          <w:sz w:val="15"/>
          <w:szCs w:val="15"/>
          <w:lang w:eastAsia="hu-HU"/>
        </w:rPr>
        <w:t>zsok burkolásához java</w:t>
      </w:r>
      <w:r w:rsidRPr="0081671F">
        <w:rPr>
          <w:rFonts w:asciiTheme="majorHAnsi" w:eastAsia="Times New Roman" w:hAnsiTheme="majorHAnsi" w:cs="Times New Roman"/>
          <w:sz w:val="15"/>
          <w:szCs w:val="15"/>
          <w:lang w:eastAsia="hu-HU"/>
        </w:rPr>
        <w:t xml:space="preserve">solt. A lapok fényes felületének színváltozással nem járó </w:t>
      </w:r>
      <w:proofErr w:type="spellStart"/>
      <w:r w:rsidRPr="0081671F">
        <w:rPr>
          <w:rFonts w:asciiTheme="majorHAnsi" w:eastAsia="Times New Roman" w:hAnsiTheme="majorHAnsi" w:cs="Times New Roman"/>
          <w:sz w:val="15"/>
          <w:szCs w:val="15"/>
          <w:lang w:eastAsia="hu-HU"/>
        </w:rPr>
        <w:t>mattulása</w:t>
      </w:r>
      <w:proofErr w:type="spellEnd"/>
      <w:r w:rsidRPr="0081671F">
        <w:rPr>
          <w:rFonts w:asciiTheme="majorHAnsi" w:eastAsia="Times New Roman" w:hAnsiTheme="majorHAnsi" w:cs="Times New Roman"/>
          <w:sz w:val="15"/>
          <w:szCs w:val="15"/>
          <w:lang w:eastAsia="hu-HU"/>
        </w:rPr>
        <w:t xml:space="preserve"> nem minősül kopásnak.</w:t>
      </w:r>
    </w:p>
    <w:p w:rsidR="0012315D" w:rsidRPr="00534873" w:rsidRDefault="0012315D" w:rsidP="00E51117">
      <w:pPr>
        <w:pStyle w:val="Listaszerbekezds"/>
        <w:spacing w:after="0"/>
        <w:ind w:left="0"/>
        <w:jc w:val="both"/>
        <w:rPr>
          <w:rFonts w:asciiTheme="majorHAnsi" w:hAnsiTheme="majorHAnsi"/>
          <w:sz w:val="15"/>
          <w:szCs w:val="15"/>
        </w:rPr>
      </w:pPr>
    </w:p>
    <w:p w:rsidR="00857902" w:rsidRPr="00534873" w:rsidRDefault="00857902" w:rsidP="00E51117">
      <w:pPr>
        <w:pStyle w:val="Listaszerbekezds"/>
        <w:spacing w:after="0"/>
        <w:ind w:left="0"/>
        <w:jc w:val="both"/>
        <w:rPr>
          <w:rFonts w:asciiTheme="majorHAnsi" w:hAnsiTheme="majorHAnsi"/>
          <w:sz w:val="15"/>
          <w:szCs w:val="15"/>
        </w:rPr>
      </w:pPr>
      <w:bookmarkStart w:id="0" w:name="_GoBack"/>
      <w:bookmarkEnd w:id="0"/>
    </w:p>
    <w:p w:rsidR="00534873" w:rsidRPr="00534873" w:rsidRDefault="00534873" w:rsidP="00E51117">
      <w:pPr>
        <w:pStyle w:val="Listaszerbekezds"/>
        <w:spacing w:after="0"/>
        <w:ind w:left="0"/>
        <w:jc w:val="both"/>
        <w:rPr>
          <w:rFonts w:asciiTheme="majorHAnsi" w:hAnsiTheme="majorHAnsi"/>
          <w:sz w:val="15"/>
          <w:szCs w:val="15"/>
        </w:rPr>
      </w:pPr>
    </w:p>
    <w:p w:rsidR="0012315D" w:rsidRPr="00534873" w:rsidRDefault="0061384F" w:rsidP="00E51117">
      <w:pPr>
        <w:pStyle w:val="Listaszerbekezds"/>
        <w:numPr>
          <w:ilvl w:val="0"/>
          <w:numId w:val="1"/>
        </w:numPr>
        <w:spacing w:after="0"/>
        <w:ind w:left="0"/>
        <w:jc w:val="both"/>
        <w:rPr>
          <w:rFonts w:asciiTheme="majorHAnsi" w:hAnsiTheme="majorHAnsi"/>
          <w:b/>
          <w:sz w:val="15"/>
          <w:szCs w:val="15"/>
        </w:rPr>
      </w:pPr>
      <w:r w:rsidRPr="00534873">
        <w:rPr>
          <w:rFonts w:asciiTheme="majorHAnsi" w:hAnsiTheme="majorHAnsi"/>
          <w:b/>
          <w:sz w:val="15"/>
          <w:szCs w:val="15"/>
        </w:rPr>
        <w:t>Vízfelvétel</w:t>
      </w:r>
    </w:p>
    <w:p w:rsidR="003001E8" w:rsidRDefault="003001E8" w:rsidP="00E51117">
      <w:pPr>
        <w:pStyle w:val="Listaszerbekezds"/>
        <w:spacing w:after="0"/>
        <w:ind w:left="0"/>
        <w:jc w:val="both"/>
        <w:rPr>
          <w:rFonts w:asciiTheme="majorHAnsi" w:hAnsiTheme="majorHAnsi"/>
          <w:sz w:val="15"/>
          <w:szCs w:val="15"/>
        </w:rPr>
      </w:pPr>
      <w:r w:rsidRPr="00534873">
        <w:rPr>
          <w:rFonts w:asciiTheme="majorHAnsi" w:hAnsiTheme="majorHAnsi"/>
          <w:sz w:val="15"/>
          <w:szCs w:val="15"/>
        </w:rPr>
        <w:t>Az alacsonyabb vízfelvételű lapok általában magasabb mechanikai szilárdsággal rendelkeznek. A magasabb hőfokon kiégetett burkolat kevésbe porózus, kevésbé nedvszívó.</w:t>
      </w:r>
    </w:p>
    <w:p w:rsidR="00534873" w:rsidRDefault="00534873" w:rsidP="00E51117">
      <w:pPr>
        <w:pStyle w:val="Listaszerbekezds"/>
        <w:spacing w:after="0"/>
        <w:ind w:left="0"/>
        <w:jc w:val="both"/>
        <w:rPr>
          <w:rFonts w:asciiTheme="majorHAnsi" w:hAnsiTheme="majorHAnsi"/>
          <w:sz w:val="15"/>
          <w:szCs w:val="15"/>
        </w:rPr>
      </w:pPr>
    </w:p>
    <w:p w:rsidR="00534873" w:rsidRDefault="00534873" w:rsidP="00E51117">
      <w:pPr>
        <w:pStyle w:val="Listaszerbekezds"/>
        <w:spacing w:after="0"/>
        <w:ind w:left="0"/>
        <w:jc w:val="both"/>
        <w:rPr>
          <w:rFonts w:asciiTheme="majorHAnsi" w:hAnsiTheme="majorHAnsi"/>
          <w:sz w:val="15"/>
          <w:szCs w:val="15"/>
        </w:rPr>
      </w:pPr>
    </w:p>
    <w:p w:rsidR="00534873" w:rsidRDefault="00534873" w:rsidP="00E51117">
      <w:pPr>
        <w:pStyle w:val="Listaszerbekezds"/>
        <w:spacing w:after="0"/>
        <w:ind w:left="0"/>
        <w:jc w:val="both"/>
        <w:rPr>
          <w:rFonts w:asciiTheme="majorHAnsi" w:hAnsiTheme="majorHAnsi"/>
          <w:sz w:val="15"/>
          <w:szCs w:val="15"/>
        </w:rPr>
      </w:pPr>
    </w:p>
    <w:p w:rsidR="00534873" w:rsidRPr="00534873" w:rsidRDefault="00534873" w:rsidP="00E51117">
      <w:pPr>
        <w:pStyle w:val="Listaszerbekezds"/>
        <w:spacing w:after="0"/>
        <w:ind w:left="0"/>
        <w:jc w:val="both"/>
        <w:rPr>
          <w:rFonts w:asciiTheme="majorHAnsi" w:hAnsiTheme="majorHAnsi"/>
          <w:sz w:val="15"/>
          <w:szCs w:val="15"/>
        </w:rPr>
      </w:pPr>
    </w:p>
    <w:p w:rsidR="0012315D" w:rsidRPr="00534873" w:rsidRDefault="00FC1EE8" w:rsidP="00E51117">
      <w:pPr>
        <w:pStyle w:val="Listaszerbekezds"/>
        <w:numPr>
          <w:ilvl w:val="0"/>
          <w:numId w:val="1"/>
        </w:numPr>
        <w:spacing w:after="0"/>
        <w:ind w:left="0" w:hanging="357"/>
        <w:jc w:val="both"/>
        <w:rPr>
          <w:rFonts w:asciiTheme="majorHAnsi" w:hAnsiTheme="majorHAnsi"/>
          <w:b/>
          <w:sz w:val="15"/>
          <w:szCs w:val="15"/>
        </w:rPr>
      </w:pPr>
      <w:r w:rsidRPr="00534873">
        <w:rPr>
          <w:rFonts w:asciiTheme="majorHAnsi" w:hAnsiTheme="majorHAnsi"/>
          <w:b/>
          <w:sz w:val="15"/>
          <w:szCs w:val="15"/>
        </w:rPr>
        <w:t>Mechanikai szilárdság</w:t>
      </w:r>
      <w:r w:rsidR="00857902" w:rsidRPr="00534873">
        <w:rPr>
          <w:rFonts w:asciiTheme="majorHAnsi" w:hAnsiTheme="majorHAnsi"/>
          <w:b/>
          <w:sz w:val="15"/>
          <w:szCs w:val="15"/>
        </w:rPr>
        <w:t xml:space="preserve"> </w:t>
      </w:r>
    </w:p>
    <w:p w:rsidR="003001E8" w:rsidRPr="00534873" w:rsidRDefault="003001E8" w:rsidP="00991D00">
      <w:pPr>
        <w:pStyle w:val="Listaszerbekezds"/>
        <w:spacing w:after="0"/>
        <w:ind w:left="0"/>
        <w:jc w:val="both"/>
        <w:rPr>
          <w:rFonts w:asciiTheme="majorHAnsi" w:hAnsiTheme="majorHAnsi"/>
          <w:sz w:val="15"/>
          <w:szCs w:val="15"/>
        </w:rPr>
      </w:pPr>
      <w:r w:rsidRPr="00534873">
        <w:rPr>
          <w:rFonts w:asciiTheme="majorHAnsi" w:hAnsiTheme="majorHAnsi"/>
          <w:sz w:val="15"/>
          <w:szCs w:val="15"/>
        </w:rPr>
        <w:t xml:space="preserve">A mechanikai szilárdság az a tényező, mely megmutatja, hogy milyen tömör egy lap, mekkora </w:t>
      </w:r>
      <w:r w:rsidR="00444459" w:rsidRPr="00534873">
        <w:rPr>
          <w:rFonts w:asciiTheme="majorHAnsi" w:hAnsiTheme="majorHAnsi"/>
          <w:sz w:val="15"/>
          <w:szCs w:val="15"/>
        </w:rPr>
        <w:t>maximális</w:t>
      </w:r>
      <w:r w:rsidRPr="00534873">
        <w:rPr>
          <w:rFonts w:asciiTheme="majorHAnsi" w:hAnsiTheme="majorHAnsi"/>
          <w:sz w:val="15"/>
          <w:szCs w:val="15"/>
        </w:rPr>
        <w:t xml:space="preserve"> terhelést visel el törés nélkül. Minél magasabb ez az érték, annál sűrűbb a lap </w:t>
      </w:r>
      <w:proofErr w:type="gramStart"/>
      <w:r w:rsidRPr="00534873">
        <w:rPr>
          <w:rFonts w:asciiTheme="majorHAnsi" w:hAnsiTheme="majorHAnsi"/>
          <w:sz w:val="15"/>
          <w:szCs w:val="15"/>
        </w:rPr>
        <w:t>struktúrája</w:t>
      </w:r>
      <w:proofErr w:type="gramEnd"/>
      <w:r w:rsidRPr="00534873">
        <w:rPr>
          <w:rFonts w:asciiTheme="majorHAnsi" w:hAnsiTheme="majorHAnsi"/>
          <w:sz w:val="15"/>
          <w:szCs w:val="15"/>
        </w:rPr>
        <w:t>.</w:t>
      </w:r>
      <w:r w:rsidR="00676974" w:rsidRPr="00534873">
        <w:rPr>
          <w:rFonts w:asciiTheme="majorHAnsi" w:hAnsiTheme="majorHAnsi"/>
          <w:sz w:val="15"/>
          <w:szCs w:val="15"/>
        </w:rPr>
        <w:t xml:space="preserve"> Ez a tulajdonság egy jó útmutató lehet a legmegfelelőbb lap kiválasztásában.</w:t>
      </w:r>
    </w:p>
    <w:p w:rsidR="0012315D" w:rsidRPr="00534873" w:rsidRDefault="00FC1EE8" w:rsidP="00E51117">
      <w:pPr>
        <w:pStyle w:val="Listaszerbekezds"/>
        <w:numPr>
          <w:ilvl w:val="0"/>
          <w:numId w:val="1"/>
        </w:numPr>
        <w:spacing w:after="0"/>
        <w:ind w:left="0" w:hanging="357"/>
        <w:jc w:val="both"/>
        <w:rPr>
          <w:rFonts w:asciiTheme="majorHAnsi" w:hAnsiTheme="majorHAnsi"/>
          <w:b/>
          <w:sz w:val="15"/>
          <w:szCs w:val="15"/>
        </w:rPr>
      </w:pPr>
      <w:r w:rsidRPr="00534873">
        <w:rPr>
          <w:rFonts w:asciiTheme="majorHAnsi" w:hAnsiTheme="majorHAnsi"/>
          <w:b/>
          <w:sz w:val="15"/>
          <w:szCs w:val="15"/>
        </w:rPr>
        <w:t>Folt és vegyi ellenállás</w:t>
      </w:r>
    </w:p>
    <w:p w:rsidR="00676974" w:rsidRPr="00534873" w:rsidRDefault="00676974" w:rsidP="00991D00">
      <w:pPr>
        <w:pStyle w:val="Listaszerbekezds"/>
        <w:spacing w:after="0"/>
        <w:ind w:left="0"/>
        <w:jc w:val="both"/>
        <w:rPr>
          <w:rFonts w:asciiTheme="majorHAnsi" w:hAnsiTheme="majorHAnsi"/>
          <w:sz w:val="15"/>
          <w:szCs w:val="15"/>
        </w:rPr>
      </w:pPr>
      <w:r w:rsidRPr="00534873">
        <w:rPr>
          <w:rFonts w:asciiTheme="majorHAnsi" w:hAnsiTheme="majorHAnsi"/>
          <w:sz w:val="15"/>
          <w:szCs w:val="15"/>
        </w:rPr>
        <w:t>A foltellenál</w:t>
      </w:r>
      <w:r w:rsidR="00444459" w:rsidRPr="00534873">
        <w:rPr>
          <w:rFonts w:asciiTheme="majorHAnsi" w:hAnsiTheme="majorHAnsi"/>
          <w:sz w:val="15"/>
          <w:szCs w:val="15"/>
        </w:rPr>
        <w:t>l</w:t>
      </w:r>
      <w:r w:rsidRPr="00534873">
        <w:rPr>
          <w:rFonts w:asciiTheme="majorHAnsi" w:hAnsiTheme="majorHAnsi"/>
          <w:sz w:val="15"/>
          <w:szCs w:val="15"/>
        </w:rPr>
        <w:t xml:space="preserve">ó lapok </w:t>
      </w:r>
      <w:proofErr w:type="gramStart"/>
      <w:r w:rsidRPr="00534873">
        <w:rPr>
          <w:rFonts w:asciiTheme="majorHAnsi" w:hAnsiTheme="majorHAnsi"/>
          <w:sz w:val="15"/>
          <w:szCs w:val="15"/>
        </w:rPr>
        <w:t>higiénikusabbak</w:t>
      </w:r>
      <w:proofErr w:type="gramEnd"/>
      <w:r w:rsidRPr="00534873">
        <w:rPr>
          <w:rFonts w:asciiTheme="majorHAnsi" w:hAnsiTheme="majorHAnsi"/>
          <w:sz w:val="15"/>
          <w:szCs w:val="15"/>
        </w:rPr>
        <w:t xml:space="preserve"> és könnyebb a tisztításuk is. A mázas </w:t>
      </w:r>
      <w:proofErr w:type="gramStart"/>
      <w:r w:rsidRPr="00534873">
        <w:rPr>
          <w:rFonts w:asciiTheme="majorHAnsi" w:hAnsiTheme="majorHAnsi"/>
          <w:sz w:val="15"/>
          <w:szCs w:val="15"/>
        </w:rPr>
        <w:t>lapokat  a</w:t>
      </w:r>
      <w:proofErr w:type="gramEnd"/>
      <w:r w:rsidRPr="00534873">
        <w:rPr>
          <w:rFonts w:asciiTheme="majorHAnsi" w:hAnsiTheme="majorHAnsi"/>
          <w:sz w:val="15"/>
          <w:szCs w:val="15"/>
        </w:rPr>
        <w:t xml:space="preserve"> mázas felület, a porcelán lapokat a tömörségük</w:t>
      </w:r>
      <w:r w:rsidR="00444459" w:rsidRPr="00534873">
        <w:rPr>
          <w:rFonts w:asciiTheme="majorHAnsi" w:hAnsiTheme="majorHAnsi"/>
          <w:sz w:val="15"/>
          <w:szCs w:val="15"/>
        </w:rPr>
        <w:t>,</w:t>
      </w:r>
      <w:r w:rsidRPr="00534873">
        <w:rPr>
          <w:rFonts w:asciiTheme="majorHAnsi" w:hAnsiTheme="majorHAnsi"/>
          <w:sz w:val="15"/>
          <w:szCs w:val="15"/>
        </w:rPr>
        <w:t xml:space="preserve"> ill.  az alacsony vízfelvétele teszi ellenállóvá.</w:t>
      </w:r>
    </w:p>
    <w:p w:rsidR="00857902" w:rsidRPr="00534873" w:rsidRDefault="00857902" w:rsidP="00E51117">
      <w:pPr>
        <w:pStyle w:val="NormlWeb"/>
        <w:spacing w:before="0" w:beforeAutospacing="0" w:after="0" w:afterAutospacing="0"/>
        <w:jc w:val="both"/>
        <w:rPr>
          <w:rFonts w:asciiTheme="majorHAnsi" w:hAnsiTheme="majorHAnsi"/>
          <w:b/>
          <w:bCs/>
          <w:sz w:val="15"/>
          <w:szCs w:val="15"/>
          <w:u w:val="single"/>
        </w:rPr>
      </w:pPr>
    </w:p>
    <w:p w:rsidR="00982E7F" w:rsidRPr="00534873" w:rsidRDefault="00982E7F" w:rsidP="00E51117">
      <w:pPr>
        <w:pStyle w:val="NormlWeb"/>
        <w:spacing w:before="0" w:beforeAutospacing="0" w:after="0" w:afterAutospacing="0"/>
        <w:jc w:val="both"/>
        <w:rPr>
          <w:rFonts w:asciiTheme="majorHAnsi" w:hAnsiTheme="majorHAnsi"/>
          <w:sz w:val="15"/>
          <w:szCs w:val="15"/>
        </w:rPr>
      </w:pPr>
      <w:r w:rsidRPr="00534873">
        <w:rPr>
          <w:rFonts w:asciiTheme="majorHAnsi" w:hAnsiTheme="majorHAnsi"/>
          <w:b/>
          <w:bCs/>
          <w:sz w:val="15"/>
          <w:szCs w:val="15"/>
          <w:u w:val="single"/>
        </w:rPr>
        <w:t xml:space="preserve">A </w:t>
      </w:r>
      <w:r w:rsidR="00857902" w:rsidRPr="00534873">
        <w:rPr>
          <w:rFonts w:asciiTheme="majorHAnsi" w:hAnsiTheme="majorHAnsi"/>
          <w:b/>
          <w:bCs/>
          <w:sz w:val="15"/>
          <w:szCs w:val="15"/>
          <w:u w:val="single"/>
        </w:rPr>
        <w:t>KERÁMIA BURKOLÓLAPOK SZABVÁNYAI</w:t>
      </w:r>
    </w:p>
    <w:p w:rsidR="000F62D8" w:rsidRPr="00534873" w:rsidRDefault="00982E7F" w:rsidP="00E51117">
      <w:pPr>
        <w:pStyle w:val="NormlWeb"/>
        <w:spacing w:before="0" w:beforeAutospacing="0" w:after="0" w:afterAutospacing="0"/>
        <w:jc w:val="both"/>
        <w:rPr>
          <w:rFonts w:asciiTheme="majorHAnsi" w:hAnsiTheme="majorHAnsi"/>
          <w:sz w:val="15"/>
          <w:szCs w:val="15"/>
        </w:rPr>
      </w:pPr>
      <w:r w:rsidRPr="00534873">
        <w:rPr>
          <w:rFonts w:asciiTheme="majorHAnsi" w:hAnsiTheme="majorHAnsi"/>
          <w:sz w:val="15"/>
          <w:szCs w:val="15"/>
        </w:rPr>
        <w:t>Hazánk az EU-hoz történő csatlakozás során csatlakozott az ISO (Nemzetközi Szabványosítási Szervezet) és a CEN (Szabvány Harmonizációs Bizottság) munkájához, és bevezette a Nyugat-Európában már több éve érvényes EN ISO szabványrendszert</w:t>
      </w:r>
      <w:r w:rsidR="000F62D8" w:rsidRPr="00534873">
        <w:rPr>
          <w:rFonts w:asciiTheme="majorHAnsi" w:hAnsiTheme="majorHAnsi"/>
          <w:sz w:val="15"/>
          <w:szCs w:val="15"/>
        </w:rPr>
        <w:t xml:space="preserve"> - </w:t>
      </w:r>
      <w:r w:rsidRPr="00534873">
        <w:rPr>
          <w:rFonts w:asciiTheme="majorHAnsi" w:hAnsiTheme="majorHAnsi"/>
          <w:sz w:val="15"/>
          <w:szCs w:val="15"/>
        </w:rPr>
        <w:t>UN</w:t>
      </w:r>
      <w:r w:rsidR="000F62D8" w:rsidRPr="00534873">
        <w:rPr>
          <w:rFonts w:asciiTheme="majorHAnsi" w:hAnsiTheme="majorHAnsi"/>
          <w:sz w:val="15"/>
          <w:szCs w:val="15"/>
        </w:rPr>
        <w:t>I EN 14411 (ISO 13006) szabvány.</w:t>
      </w:r>
    </w:p>
    <w:p w:rsidR="00534873" w:rsidRPr="00534873" w:rsidRDefault="00534873" w:rsidP="00E51117">
      <w:pPr>
        <w:pStyle w:val="NormlWeb"/>
        <w:spacing w:before="0" w:beforeAutospacing="0" w:after="0" w:afterAutospacing="0"/>
        <w:jc w:val="both"/>
        <w:rPr>
          <w:rFonts w:asciiTheme="majorHAnsi" w:hAnsiTheme="majorHAnsi"/>
          <w:sz w:val="15"/>
          <w:szCs w:val="15"/>
        </w:rPr>
      </w:pPr>
    </w:p>
    <w:p w:rsidR="00982E7F" w:rsidRPr="00534873" w:rsidRDefault="00982E7F" w:rsidP="00E51117">
      <w:pPr>
        <w:pStyle w:val="NormlWeb"/>
        <w:spacing w:before="0" w:beforeAutospacing="0" w:after="0" w:afterAutospacing="0"/>
        <w:jc w:val="both"/>
        <w:rPr>
          <w:rFonts w:asciiTheme="majorHAnsi" w:hAnsiTheme="majorHAnsi"/>
          <w:sz w:val="15"/>
          <w:szCs w:val="15"/>
        </w:rPr>
      </w:pPr>
      <w:r w:rsidRPr="00534873">
        <w:rPr>
          <w:rFonts w:asciiTheme="majorHAnsi" w:hAnsiTheme="majorHAnsi"/>
          <w:sz w:val="15"/>
          <w:szCs w:val="15"/>
        </w:rPr>
        <w:t>A főbb szabványok az alábbiak</w:t>
      </w:r>
      <w:r w:rsidR="000F62D8" w:rsidRPr="00534873">
        <w:rPr>
          <w:rFonts w:asciiTheme="majorHAnsi" w:hAnsiTheme="majorHAnsi"/>
          <w:sz w:val="15"/>
          <w:szCs w:val="15"/>
        </w:rPr>
        <w:t>, ezeken az értékeken belül a burkolat MEGFELEL az első osztály feltételeinek</w:t>
      </w:r>
      <w:r w:rsidRPr="00534873">
        <w:rPr>
          <w:rFonts w:asciiTheme="majorHAnsi" w:hAnsiTheme="majorHAnsi"/>
          <w:sz w:val="15"/>
          <w:szCs w:val="15"/>
        </w:rPr>
        <w:t>:</w:t>
      </w:r>
    </w:p>
    <w:p w:rsidR="00E51117" w:rsidRPr="00534873" w:rsidRDefault="00E51117" w:rsidP="00E51117">
      <w:pPr>
        <w:pStyle w:val="NormlWeb"/>
        <w:spacing w:before="0" w:beforeAutospacing="0" w:after="0" w:afterAutospacing="0"/>
        <w:rPr>
          <w:rFonts w:asciiTheme="majorHAnsi" w:hAnsiTheme="majorHAnsi"/>
          <w:sz w:val="15"/>
          <w:szCs w:val="15"/>
        </w:rPr>
      </w:pPr>
    </w:p>
    <w:tbl>
      <w:tblPr>
        <w:tblStyle w:val="Rcsostblzat"/>
        <w:tblW w:w="5211" w:type="dxa"/>
        <w:tblLook w:val="04A0" w:firstRow="1" w:lastRow="0" w:firstColumn="1" w:lastColumn="0" w:noHBand="0" w:noVBand="1"/>
      </w:tblPr>
      <w:tblGrid>
        <w:gridCol w:w="2284"/>
        <w:gridCol w:w="2927"/>
      </w:tblGrid>
      <w:tr w:rsidR="00982E7F" w:rsidRPr="00534873" w:rsidTr="00EA70CA">
        <w:trPr>
          <w:trHeight w:val="951"/>
        </w:trPr>
        <w:tc>
          <w:tcPr>
            <w:tcW w:w="2284" w:type="dxa"/>
          </w:tcPr>
          <w:p w:rsidR="00982E7F" w:rsidRPr="00534873" w:rsidRDefault="00982E7F" w:rsidP="00E51117">
            <w:pPr>
              <w:pStyle w:val="NormlWeb"/>
              <w:spacing w:before="0" w:beforeAutospacing="0" w:after="0" w:afterAutospacing="0"/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</w:pPr>
            <w:r w:rsidRPr="00534873"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  <w:br/>
              <w:t>Felületi minőség (ISO 10545-2 §7)</w:t>
            </w:r>
          </w:p>
        </w:tc>
        <w:tc>
          <w:tcPr>
            <w:tcW w:w="2927" w:type="dxa"/>
          </w:tcPr>
          <w:p w:rsidR="00982E7F" w:rsidRPr="00534873" w:rsidRDefault="00982E7F" w:rsidP="00E51117">
            <w:pPr>
              <w:pStyle w:val="NormlWeb"/>
              <w:spacing w:before="0" w:beforeAutospacing="0" w:after="0" w:afterAutospacing="0"/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</w:pPr>
            <w:r w:rsidRPr="00534873">
              <w:rPr>
                <w:rFonts w:asciiTheme="majorHAnsi" w:eastAsiaTheme="minorHAnsi" w:hAnsiTheme="majorHAnsi" w:cstheme="minorBidi"/>
                <w:b/>
                <w:sz w:val="15"/>
                <w:szCs w:val="15"/>
                <w:lang w:eastAsia="en-US"/>
              </w:rPr>
              <w:t>A hiba nélküli lapok mértéke ≥ 95%</w:t>
            </w:r>
            <w:r w:rsidRPr="00534873"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  <w:t xml:space="preserve"> </w:t>
            </w:r>
            <w:r w:rsidRPr="00534873"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  <w:br/>
            </w:r>
            <w:proofErr w:type="gramStart"/>
            <w:r w:rsidR="004334EB" w:rsidRPr="00534873"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  <w:t>T</w:t>
            </w:r>
            <w:r w:rsidRPr="00534873"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  <w:t>ehát</w:t>
            </w:r>
            <w:proofErr w:type="gramEnd"/>
            <w:r w:rsidRPr="00534873"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  <w:t xml:space="preserve"> maximum 5%-</w:t>
            </w:r>
            <w:proofErr w:type="spellStart"/>
            <w:r w:rsidRPr="00534873"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  <w:t>nyi</w:t>
            </w:r>
            <w:proofErr w:type="spellEnd"/>
            <w:r w:rsidRPr="00534873"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  <w:t xml:space="preserve"> hibás lap egy szállításon belül még belefér az 1. osztályba</w:t>
            </w:r>
          </w:p>
        </w:tc>
      </w:tr>
      <w:tr w:rsidR="00982E7F" w:rsidRPr="00534873" w:rsidTr="00EA70CA">
        <w:trPr>
          <w:trHeight w:val="405"/>
        </w:trPr>
        <w:tc>
          <w:tcPr>
            <w:tcW w:w="2284" w:type="dxa"/>
          </w:tcPr>
          <w:p w:rsidR="00982E7F" w:rsidRPr="00534873" w:rsidRDefault="00442E84" w:rsidP="00E51117">
            <w:pPr>
              <w:pStyle w:val="NormlWeb"/>
              <w:spacing w:before="0" w:beforeAutospacing="0" w:after="0" w:afterAutospacing="0"/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</w:pPr>
            <w:r w:rsidRPr="00534873"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  <w:t>Hossz és szélesség (ISO 10545-2 §2</w:t>
            </w:r>
            <w:r w:rsidR="000F62D8" w:rsidRPr="00534873"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  <w:t>)</w:t>
            </w:r>
          </w:p>
        </w:tc>
        <w:tc>
          <w:tcPr>
            <w:tcW w:w="2927" w:type="dxa"/>
          </w:tcPr>
          <w:p w:rsidR="00982E7F" w:rsidRPr="00534873" w:rsidRDefault="00442E84" w:rsidP="00E51117">
            <w:pPr>
              <w:pStyle w:val="NormlWeb"/>
              <w:spacing w:before="0" w:beforeAutospacing="0" w:after="0" w:afterAutospacing="0"/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</w:pPr>
            <w:r w:rsidRPr="00534873">
              <w:rPr>
                <w:rFonts w:asciiTheme="majorHAnsi" w:eastAsiaTheme="minorHAnsi" w:hAnsiTheme="majorHAnsi" w:cstheme="minorBidi"/>
                <w:b/>
                <w:sz w:val="15"/>
                <w:szCs w:val="15"/>
                <w:lang w:eastAsia="en-US"/>
              </w:rPr>
              <w:t>Max eltérés a W-hez ≤ ± 0,6%</w:t>
            </w:r>
            <w:r w:rsidR="00A94DCC" w:rsidRPr="00534873">
              <w:rPr>
                <w:rFonts w:asciiTheme="majorHAnsi" w:eastAsiaTheme="minorHAnsi" w:hAnsiTheme="majorHAnsi" w:cstheme="minorBidi"/>
                <w:b/>
                <w:sz w:val="15"/>
                <w:szCs w:val="15"/>
                <w:lang w:eastAsia="en-US"/>
              </w:rPr>
              <w:br/>
            </w:r>
            <w:proofErr w:type="gramStart"/>
            <w:r w:rsidR="00A94DCC" w:rsidRPr="00534873"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  <w:t>A</w:t>
            </w:r>
            <w:proofErr w:type="gramEnd"/>
            <w:r w:rsidR="00A94DCC" w:rsidRPr="00534873"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  <w:t xml:space="preserve"> gyártási méreth</w:t>
            </w:r>
            <w:r w:rsidR="005E5D03" w:rsidRPr="00534873"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  <w:t>ez</w:t>
            </w:r>
            <w:r w:rsidR="00A94DCC" w:rsidRPr="00534873"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  <w:t xml:space="preserve"> képes 0,6% eltérés engedélyezett.</w:t>
            </w:r>
          </w:p>
        </w:tc>
      </w:tr>
      <w:tr w:rsidR="00982E7F" w:rsidRPr="00534873" w:rsidTr="00534873">
        <w:trPr>
          <w:trHeight w:val="1087"/>
        </w:trPr>
        <w:tc>
          <w:tcPr>
            <w:tcW w:w="2284" w:type="dxa"/>
          </w:tcPr>
          <w:p w:rsidR="00982E7F" w:rsidRPr="00534873" w:rsidRDefault="000F62D8" w:rsidP="00E51117">
            <w:pPr>
              <w:pStyle w:val="NormlWeb"/>
              <w:spacing w:before="0" w:beforeAutospacing="0" w:after="0" w:afterAutospacing="0"/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</w:pPr>
            <w:r w:rsidRPr="00534873"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  <w:t>Hossz és szélesség (ISO 10545-2 §2)</w:t>
            </w:r>
          </w:p>
        </w:tc>
        <w:tc>
          <w:tcPr>
            <w:tcW w:w="2927" w:type="dxa"/>
          </w:tcPr>
          <w:p w:rsidR="00982E7F" w:rsidRPr="00534873" w:rsidRDefault="000F62D8" w:rsidP="00E51117">
            <w:pPr>
              <w:pStyle w:val="NormlWeb"/>
              <w:spacing w:before="0" w:beforeAutospacing="0" w:after="0" w:afterAutospacing="0"/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</w:pPr>
            <w:r w:rsidRPr="00534873">
              <w:rPr>
                <w:rFonts w:asciiTheme="majorHAnsi" w:eastAsiaTheme="minorHAnsi" w:hAnsiTheme="majorHAnsi" w:cstheme="minorBidi"/>
                <w:b/>
                <w:sz w:val="15"/>
                <w:szCs w:val="15"/>
                <w:lang w:eastAsia="en-US"/>
              </w:rPr>
              <w:t>Max eltérés a hivatalos mérettől ≤ ± 0,5%</w:t>
            </w:r>
            <w:r w:rsidR="004334EB" w:rsidRPr="00534873"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  <w:br/>
              <w:t>Ez a lap katalógus méretétől való megengedett eltérést engedélyezi mindkét értékére.</w:t>
            </w:r>
          </w:p>
        </w:tc>
      </w:tr>
      <w:tr w:rsidR="00982E7F" w:rsidRPr="00534873" w:rsidTr="00EA70CA">
        <w:trPr>
          <w:trHeight w:val="858"/>
        </w:trPr>
        <w:tc>
          <w:tcPr>
            <w:tcW w:w="2284" w:type="dxa"/>
          </w:tcPr>
          <w:p w:rsidR="00982E7F" w:rsidRPr="00534873" w:rsidRDefault="000F62D8" w:rsidP="00E51117">
            <w:pPr>
              <w:pStyle w:val="NormlWeb"/>
              <w:spacing w:before="0" w:beforeAutospacing="0" w:after="0" w:afterAutospacing="0"/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</w:pPr>
            <w:r w:rsidRPr="00534873"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  <w:t>Vastagság (ISO 10545-2 §2)</w:t>
            </w:r>
          </w:p>
        </w:tc>
        <w:tc>
          <w:tcPr>
            <w:tcW w:w="2927" w:type="dxa"/>
          </w:tcPr>
          <w:p w:rsidR="004334EB" w:rsidRPr="00534873" w:rsidRDefault="000F62D8" w:rsidP="00E51117">
            <w:pPr>
              <w:pStyle w:val="NormlWeb"/>
              <w:spacing w:before="0" w:beforeAutospacing="0" w:after="0" w:afterAutospacing="0"/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</w:pPr>
            <w:r w:rsidRPr="00534873">
              <w:rPr>
                <w:rFonts w:asciiTheme="majorHAnsi" w:eastAsiaTheme="minorHAnsi" w:hAnsiTheme="majorHAnsi" w:cstheme="minorBidi"/>
                <w:b/>
                <w:sz w:val="15"/>
                <w:szCs w:val="15"/>
                <w:lang w:eastAsia="en-US"/>
              </w:rPr>
              <w:t>Max eltérés a W-hez ≤ ± 5%</w:t>
            </w:r>
            <w:r w:rsidR="004334EB" w:rsidRPr="00534873"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  <w:br/>
            </w:r>
            <w:proofErr w:type="gramStart"/>
            <w:r w:rsidR="00A94DCC" w:rsidRPr="00534873"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  <w:t>A</w:t>
            </w:r>
            <w:proofErr w:type="gramEnd"/>
            <w:r w:rsidR="00A94DCC" w:rsidRPr="00534873"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  <w:t xml:space="preserve"> gyártási mérethez képest 5% eltérés engedélyezett.</w:t>
            </w:r>
          </w:p>
        </w:tc>
      </w:tr>
      <w:tr w:rsidR="000F62D8" w:rsidRPr="00534873" w:rsidTr="00EA70CA">
        <w:trPr>
          <w:trHeight w:val="834"/>
        </w:trPr>
        <w:tc>
          <w:tcPr>
            <w:tcW w:w="2284" w:type="dxa"/>
          </w:tcPr>
          <w:p w:rsidR="000F62D8" w:rsidRPr="00534873" w:rsidRDefault="000F62D8" w:rsidP="00E51117">
            <w:pPr>
              <w:pStyle w:val="NormlWeb"/>
              <w:spacing w:before="0" w:beforeAutospacing="0" w:after="0" w:afterAutospacing="0"/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</w:pPr>
            <w:r w:rsidRPr="00534873"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  <w:t>Az oldalak egyenessége (ISO 10545-2 §2)</w:t>
            </w:r>
          </w:p>
        </w:tc>
        <w:tc>
          <w:tcPr>
            <w:tcW w:w="2927" w:type="dxa"/>
          </w:tcPr>
          <w:p w:rsidR="00E31AD5" w:rsidRPr="00534873" w:rsidRDefault="000F62D8" w:rsidP="00E51117">
            <w:pPr>
              <w:pStyle w:val="NormlWeb"/>
              <w:spacing w:before="0" w:beforeAutospacing="0" w:after="0" w:afterAutospacing="0"/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</w:pPr>
            <w:r w:rsidRPr="00534873">
              <w:rPr>
                <w:rFonts w:asciiTheme="majorHAnsi" w:eastAsiaTheme="minorHAnsi" w:hAnsiTheme="majorHAnsi" w:cstheme="minorBidi"/>
                <w:b/>
                <w:sz w:val="15"/>
                <w:szCs w:val="15"/>
                <w:lang w:eastAsia="en-US"/>
              </w:rPr>
              <w:t>Max eltérés ≤ ± 0,5%</w:t>
            </w:r>
            <w:r w:rsidR="00E31AD5" w:rsidRPr="00534873">
              <w:rPr>
                <w:rFonts w:asciiTheme="majorHAnsi" w:eastAsiaTheme="minorHAnsi" w:hAnsiTheme="majorHAnsi" w:cstheme="minorBidi"/>
                <w:b/>
                <w:sz w:val="15"/>
                <w:szCs w:val="15"/>
                <w:lang w:eastAsia="en-US"/>
              </w:rPr>
              <w:br/>
            </w:r>
            <w:r w:rsidR="005E5D03" w:rsidRPr="00534873"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  <w:t>Az oldalak 0,5%-</w:t>
            </w:r>
            <w:proofErr w:type="spellStart"/>
            <w:r w:rsidR="005E5D03" w:rsidRPr="00534873"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  <w:t>os</w:t>
            </w:r>
            <w:proofErr w:type="spellEnd"/>
            <w:r w:rsidR="005E5D03" w:rsidRPr="00534873"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  <w:t xml:space="preserve"> görbülete engedélyezett.</w:t>
            </w:r>
          </w:p>
        </w:tc>
      </w:tr>
      <w:tr w:rsidR="000F62D8" w:rsidRPr="00534873" w:rsidTr="00EA70CA">
        <w:trPr>
          <w:trHeight w:val="834"/>
        </w:trPr>
        <w:tc>
          <w:tcPr>
            <w:tcW w:w="2284" w:type="dxa"/>
          </w:tcPr>
          <w:p w:rsidR="000F62D8" w:rsidRPr="00534873" w:rsidRDefault="000F62D8" w:rsidP="00E51117">
            <w:pPr>
              <w:pStyle w:val="NormlWeb"/>
              <w:spacing w:before="0" w:beforeAutospacing="0" w:after="0" w:afterAutospacing="0"/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</w:pPr>
            <w:r w:rsidRPr="00534873"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  <w:t>Derékszögűség (ISO 10545-2 §2)</w:t>
            </w:r>
          </w:p>
        </w:tc>
        <w:tc>
          <w:tcPr>
            <w:tcW w:w="2927" w:type="dxa"/>
          </w:tcPr>
          <w:p w:rsidR="000F62D8" w:rsidRPr="00534873" w:rsidRDefault="000F62D8" w:rsidP="00E51117">
            <w:pPr>
              <w:pStyle w:val="NormlWeb"/>
              <w:spacing w:before="0" w:beforeAutospacing="0" w:after="0" w:afterAutospacing="0"/>
              <w:rPr>
                <w:rFonts w:asciiTheme="majorHAnsi" w:eastAsiaTheme="minorHAnsi" w:hAnsiTheme="majorHAnsi" w:cstheme="minorBidi"/>
                <w:b/>
                <w:sz w:val="15"/>
                <w:szCs w:val="15"/>
                <w:lang w:eastAsia="en-US"/>
              </w:rPr>
            </w:pPr>
            <w:r w:rsidRPr="00534873">
              <w:rPr>
                <w:rFonts w:asciiTheme="majorHAnsi" w:eastAsiaTheme="minorHAnsi" w:hAnsiTheme="majorHAnsi" w:cstheme="minorBidi"/>
                <w:b/>
                <w:sz w:val="15"/>
                <w:szCs w:val="15"/>
                <w:lang w:eastAsia="en-US"/>
              </w:rPr>
              <w:t>Max eltérés ≤ ± 0,6%</w:t>
            </w:r>
            <w:r w:rsidR="00E31AD5" w:rsidRPr="00534873">
              <w:rPr>
                <w:rFonts w:asciiTheme="majorHAnsi" w:eastAsiaTheme="minorHAnsi" w:hAnsiTheme="majorHAnsi" w:cstheme="minorBidi"/>
                <w:b/>
                <w:sz w:val="15"/>
                <w:szCs w:val="15"/>
                <w:lang w:eastAsia="en-US"/>
              </w:rPr>
              <w:br/>
            </w:r>
            <w:r w:rsidR="005E5D03" w:rsidRPr="00534873">
              <w:rPr>
                <w:rFonts w:asciiTheme="majorHAnsi" w:hAnsiTheme="majorHAnsi"/>
                <w:sz w:val="15"/>
                <w:szCs w:val="15"/>
              </w:rPr>
              <w:t>Az átlós méretekből kell mérni, ehhez képest 0,6% eltérés megengedett</w:t>
            </w:r>
          </w:p>
        </w:tc>
      </w:tr>
      <w:tr w:rsidR="000F62D8" w:rsidRPr="00534873" w:rsidTr="00EA70CA">
        <w:trPr>
          <w:trHeight w:val="834"/>
        </w:trPr>
        <w:tc>
          <w:tcPr>
            <w:tcW w:w="2284" w:type="dxa"/>
          </w:tcPr>
          <w:p w:rsidR="000F62D8" w:rsidRPr="00534873" w:rsidRDefault="000F62D8" w:rsidP="00E51117">
            <w:pPr>
              <w:pStyle w:val="NormlWeb"/>
              <w:spacing w:before="0" w:beforeAutospacing="0" w:after="0" w:afterAutospacing="0"/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</w:pPr>
            <w:r w:rsidRPr="00534873"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  <w:t>Központi görbület (ISO 10545-2 §2)</w:t>
            </w:r>
          </w:p>
        </w:tc>
        <w:tc>
          <w:tcPr>
            <w:tcW w:w="2927" w:type="dxa"/>
          </w:tcPr>
          <w:p w:rsidR="000F62D8" w:rsidRPr="00534873" w:rsidRDefault="000F62D8" w:rsidP="00213705">
            <w:pPr>
              <w:pStyle w:val="NormlWeb"/>
              <w:spacing w:before="0" w:beforeAutospacing="0" w:after="0" w:afterAutospacing="0"/>
              <w:rPr>
                <w:rFonts w:asciiTheme="majorHAnsi" w:eastAsiaTheme="minorHAnsi" w:hAnsiTheme="majorHAnsi" w:cstheme="minorBidi"/>
                <w:b/>
                <w:sz w:val="15"/>
                <w:szCs w:val="15"/>
                <w:lang w:eastAsia="en-US"/>
              </w:rPr>
            </w:pPr>
            <w:r w:rsidRPr="00534873">
              <w:rPr>
                <w:rFonts w:asciiTheme="majorHAnsi" w:eastAsiaTheme="minorHAnsi" w:hAnsiTheme="majorHAnsi" w:cstheme="minorBidi"/>
                <w:b/>
                <w:sz w:val="15"/>
                <w:szCs w:val="15"/>
                <w:lang w:eastAsia="en-US"/>
              </w:rPr>
              <w:t>Max eltérés ≤ ± 0,5%</w:t>
            </w:r>
            <w:r w:rsidR="00E31AD5" w:rsidRPr="00534873">
              <w:rPr>
                <w:rFonts w:asciiTheme="majorHAnsi" w:eastAsiaTheme="minorHAnsi" w:hAnsiTheme="majorHAnsi" w:cstheme="minorBidi"/>
                <w:b/>
                <w:sz w:val="15"/>
                <w:szCs w:val="15"/>
                <w:lang w:eastAsia="en-US"/>
              </w:rPr>
              <w:br/>
            </w:r>
            <w:r w:rsidR="005E5D03" w:rsidRPr="00534873">
              <w:rPr>
                <w:rFonts w:asciiTheme="majorHAnsi" w:hAnsiTheme="majorHAnsi"/>
                <w:sz w:val="15"/>
                <w:szCs w:val="15"/>
              </w:rPr>
              <w:t>Az átlós méretekből kell mérni, ehhez képest 0,</w:t>
            </w:r>
            <w:r w:rsidR="00213705">
              <w:rPr>
                <w:rFonts w:asciiTheme="majorHAnsi" w:hAnsiTheme="majorHAnsi"/>
                <w:sz w:val="15"/>
                <w:szCs w:val="15"/>
              </w:rPr>
              <w:t>5</w:t>
            </w:r>
            <w:r w:rsidR="005E5D03" w:rsidRPr="00534873">
              <w:rPr>
                <w:rFonts w:asciiTheme="majorHAnsi" w:hAnsiTheme="majorHAnsi"/>
                <w:sz w:val="15"/>
                <w:szCs w:val="15"/>
              </w:rPr>
              <w:t>% eltérés megengedett</w:t>
            </w:r>
          </w:p>
        </w:tc>
      </w:tr>
      <w:tr w:rsidR="000F62D8" w:rsidRPr="00534873" w:rsidTr="00EA70CA">
        <w:trPr>
          <w:trHeight w:val="858"/>
        </w:trPr>
        <w:tc>
          <w:tcPr>
            <w:tcW w:w="2284" w:type="dxa"/>
          </w:tcPr>
          <w:p w:rsidR="000F62D8" w:rsidRPr="00534873" w:rsidRDefault="000F62D8" w:rsidP="00E51117">
            <w:pPr>
              <w:pStyle w:val="NormlWeb"/>
              <w:spacing w:before="0" w:beforeAutospacing="0" w:after="0" w:afterAutospacing="0"/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</w:pPr>
            <w:proofErr w:type="spellStart"/>
            <w:r w:rsidRPr="00534873"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  <w:t>Szélek</w:t>
            </w:r>
            <w:proofErr w:type="spellEnd"/>
            <w:r w:rsidRPr="00534873"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  <w:t xml:space="preserve"> görbülete (ISO 10545-2 §2)</w:t>
            </w:r>
          </w:p>
        </w:tc>
        <w:tc>
          <w:tcPr>
            <w:tcW w:w="2927" w:type="dxa"/>
          </w:tcPr>
          <w:p w:rsidR="00E31AD5" w:rsidRPr="00534873" w:rsidRDefault="000F62D8" w:rsidP="00E51117">
            <w:pPr>
              <w:pStyle w:val="NormlWeb"/>
              <w:spacing w:before="0" w:beforeAutospacing="0" w:after="0" w:afterAutospacing="0"/>
              <w:rPr>
                <w:rFonts w:asciiTheme="majorHAnsi" w:eastAsiaTheme="minorHAnsi" w:hAnsiTheme="majorHAnsi" w:cstheme="minorBidi"/>
                <w:b/>
                <w:sz w:val="15"/>
                <w:szCs w:val="15"/>
                <w:lang w:eastAsia="en-US"/>
              </w:rPr>
            </w:pPr>
            <w:r w:rsidRPr="00534873">
              <w:rPr>
                <w:rFonts w:asciiTheme="majorHAnsi" w:eastAsiaTheme="minorHAnsi" w:hAnsiTheme="majorHAnsi" w:cstheme="minorBidi"/>
                <w:b/>
                <w:sz w:val="15"/>
                <w:szCs w:val="15"/>
                <w:lang w:eastAsia="en-US"/>
              </w:rPr>
              <w:t>Max eltérés ≤ ± 0,5%</w:t>
            </w:r>
            <w:r w:rsidR="00E31AD5" w:rsidRPr="00534873">
              <w:rPr>
                <w:rFonts w:asciiTheme="majorHAnsi" w:eastAsiaTheme="minorHAnsi" w:hAnsiTheme="majorHAnsi" w:cstheme="minorBidi"/>
                <w:b/>
                <w:sz w:val="15"/>
                <w:szCs w:val="15"/>
                <w:lang w:eastAsia="en-US"/>
              </w:rPr>
              <w:br/>
            </w:r>
            <w:r w:rsidR="005E5D03" w:rsidRPr="00534873">
              <w:rPr>
                <w:rFonts w:asciiTheme="majorHAnsi" w:hAnsiTheme="majorHAnsi"/>
                <w:sz w:val="15"/>
                <w:szCs w:val="15"/>
              </w:rPr>
              <w:t>Az átlós méretek</w:t>
            </w:r>
            <w:r w:rsidR="00213705">
              <w:rPr>
                <w:rFonts w:asciiTheme="majorHAnsi" w:hAnsiTheme="majorHAnsi"/>
                <w:sz w:val="15"/>
                <w:szCs w:val="15"/>
              </w:rPr>
              <w:t>ből kell mérni, ehhez képest 0,5</w:t>
            </w:r>
            <w:r w:rsidR="005E5D03" w:rsidRPr="00534873">
              <w:rPr>
                <w:rFonts w:asciiTheme="majorHAnsi" w:hAnsiTheme="majorHAnsi"/>
                <w:sz w:val="15"/>
                <w:szCs w:val="15"/>
              </w:rPr>
              <w:t>% eltérés megengedett</w:t>
            </w:r>
          </w:p>
        </w:tc>
      </w:tr>
      <w:tr w:rsidR="000F62D8" w:rsidRPr="00534873" w:rsidTr="00EA70CA">
        <w:trPr>
          <w:trHeight w:val="834"/>
        </w:trPr>
        <w:tc>
          <w:tcPr>
            <w:tcW w:w="2284" w:type="dxa"/>
          </w:tcPr>
          <w:p w:rsidR="000F62D8" w:rsidRPr="00534873" w:rsidRDefault="000F62D8" w:rsidP="00E51117">
            <w:pPr>
              <w:pStyle w:val="NormlWeb"/>
              <w:spacing w:before="0" w:beforeAutospacing="0" w:after="0" w:afterAutospacing="0"/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</w:pPr>
            <w:r w:rsidRPr="00534873"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  <w:t>Vetemedés (ISO 10545-2 §2)</w:t>
            </w:r>
          </w:p>
        </w:tc>
        <w:tc>
          <w:tcPr>
            <w:tcW w:w="2927" w:type="dxa"/>
          </w:tcPr>
          <w:p w:rsidR="00E31AD5" w:rsidRPr="00534873" w:rsidRDefault="000F62D8" w:rsidP="00E51117">
            <w:pPr>
              <w:pStyle w:val="NormlWeb"/>
              <w:spacing w:before="0" w:beforeAutospacing="0" w:after="0" w:afterAutospacing="0"/>
              <w:rPr>
                <w:rFonts w:asciiTheme="majorHAnsi" w:eastAsiaTheme="minorHAnsi" w:hAnsiTheme="majorHAnsi" w:cstheme="minorBidi"/>
                <w:b/>
                <w:sz w:val="15"/>
                <w:szCs w:val="15"/>
                <w:lang w:eastAsia="en-US"/>
              </w:rPr>
            </w:pPr>
            <w:r w:rsidRPr="00534873">
              <w:rPr>
                <w:rFonts w:asciiTheme="majorHAnsi" w:eastAsiaTheme="minorHAnsi" w:hAnsiTheme="majorHAnsi" w:cstheme="minorBidi"/>
                <w:b/>
                <w:sz w:val="15"/>
                <w:szCs w:val="15"/>
                <w:lang w:eastAsia="en-US"/>
              </w:rPr>
              <w:t>Max eltérés ≤ ± 0,5%</w:t>
            </w:r>
            <w:r w:rsidR="00E31AD5" w:rsidRPr="00534873"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  <w:br/>
            </w:r>
            <w:r w:rsidR="005E5D03" w:rsidRPr="00534873"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  <w:t>Hő, nedvesség hatására 0,5%-</w:t>
            </w:r>
            <w:proofErr w:type="spellStart"/>
            <w:r w:rsidR="005E5D03" w:rsidRPr="00534873"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  <w:t>ig</w:t>
            </w:r>
            <w:proofErr w:type="spellEnd"/>
            <w:r w:rsidR="005E5D03" w:rsidRPr="00534873"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  <w:t xml:space="preserve"> változhat a lap.</w:t>
            </w:r>
          </w:p>
        </w:tc>
      </w:tr>
      <w:tr w:rsidR="000F62D8" w:rsidRPr="00534873" w:rsidTr="00EA70CA">
        <w:trPr>
          <w:trHeight w:val="858"/>
        </w:trPr>
        <w:tc>
          <w:tcPr>
            <w:tcW w:w="2284" w:type="dxa"/>
          </w:tcPr>
          <w:p w:rsidR="000F62D8" w:rsidRPr="00534873" w:rsidRDefault="000F62D8" w:rsidP="00E51117">
            <w:pPr>
              <w:pStyle w:val="NormlWeb"/>
              <w:spacing w:before="0" w:beforeAutospacing="0" w:after="0" w:afterAutospacing="0"/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</w:pPr>
            <w:r w:rsidRPr="00534873">
              <w:rPr>
                <w:rFonts w:asciiTheme="majorHAnsi" w:eastAsiaTheme="minorHAnsi" w:hAnsiTheme="majorHAnsi" w:cstheme="minorBidi"/>
                <w:sz w:val="15"/>
                <w:szCs w:val="15"/>
                <w:lang w:eastAsia="en-US"/>
              </w:rPr>
              <w:t>Vízfelvétel (ISO 10545-2 §2)</w:t>
            </w:r>
          </w:p>
        </w:tc>
        <w:tc>
          <w:tcPr>
            <w:tcW w:w="2927" w:type="dxa"/>
          </w:tcPr>
          <w:p w:rsidR="000F62D8" w:rsidRPr="00534873" w:rsidRDefault="000F62D8" w:rsidP="00E51117">
            <w:pPr>
              <w:pStyle w:val="NormlWeb"/>
              <w:spacing w:before="0" w:beforeAutospacing="0" w:after="0" w:afterAutospacing="0"/>
              <w:rPr>
                <w:rFonts w:asciiTheme="majorHAnsi" w:hAnsiTheme="majorHAnsi"/>
                <w:sz w:val="15"/>
                <w:szCs w:val="15"/>
              </w:rPr>
            </w:pPr>
            <w:r w:rsidRPr="00534873">
              <w:rPr>
                <w:rFonts w:asciiTheme="majorHAnsi" w:eastAsiaTheme="minorHAnsi" w:hAnsiTheme="majorHAnsi" w:cstheme="minorBidi"/>
                <w:b/>
                <w:sz w:val="15"/>
                <w:szCs w:val="15"/>
                <w:lang w:eastAsia="en-US"/>
              </w:rPr>
              <w:t>Átlagos eltérés E ≤ 0,5%</w:t>
            </w:r>
            <w:r w:rsidR="00E31AD5" w:rsidRPr="00534873">
              <w:rPr>
                <w:rFonts w:asciiTheme="majorHAnsi" w:eastAsiaTheme="minorHAnsi" w:hAnsiTheme="majorHAnsi" w:cstheme="minorBidi"/>
                <w:b/>
                <w:sz w:val="15"/>
                <w:szCs w:val="15"/>
                <w:lang w:eastAsia="en-US"/>
              </w:rPr>
              <w:br/>
            </w:r>
            <w:proofErr w:type="gramStart"/>
            <w:r w:rsidR="005E5D03" w:rsidRPr="00534873">
              <w:rPr>
                <w:rStyle w:val="st"/>
                <w:rFonts w:asciiTheme="majorHAnsi" w:hAnsiTheme="majorHAnsi"/>
                <w:sz w:val="15"/>
                <w:szCs w:val="15"/>
              </w:rPr>
              <w:t>A</w:t>
            </w:r>
            <w:proofErr w:type="gramEnd"/>
            <w:r w:rsidR="005E5D03" w:rsidRPr="00534873">
              <w:rPr>
                <w:rStyle w:val="st"/>
                <w:rFonts w:asciiTheme="majorHAnsi" w:hAnsiTheme="majorHAnsi"/>
                <w:sz w:val="15"/>
                <w:szCs w:val="15"/>
              </w:rPr>
              <w:t xml:space="preserve"> lap tömegének 0,5%-</w:t>
            </w:r>
            <w:proofErr w:type="spellStart"/>
            <w:r w:rsidR="005E5D03" w:rsidRPr="00534873">
              <w:rPr>
                <w:rStyle w:val="st"/>
                <w:rFonts w:asciiTheme="majorHAnsi" w:hAnsiTheme="majorHAnsi"/>
                <w:sz w:val="15"/>
                <w:szCs w:val="15"/>
              </w:rPr>
              <w:t>ánál</w:t>
            </w:r>
            <w:proofErr w:type="spellEnd"/>
            <w:r w:rsidR="005E5D03" w:rsidRPr="00534873">
              <w:rPr>
                <w:rStyle w:val="st"/>
                <w:rFonts w:asciiTheme="majorHAnsi" w:hAnsiTheme="majorHAnsi"/>
                <w:sz w:val="15"/>
                <w:szCs w:val="15"/>
              </w:rPr>
              <w:t xml:space="preserve"> kisebb mértékű vizet szívhat magába az 1. osztályú lap.</w:t>
            </w:r>
          </w:p>
        </w:tc>
      </w:tr>
    </w:tbl>
    <w:p w:rsidR="00E51117" w:rsidRPr="00534873" w:rsidRDefault="00E51117" w:rsidP="00E51117">
      <w:pPr>
        <w:pStyle w:val="NormlWeb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b/>
          <w:sz w:val="15"/>
          <w:szCs w:val="15"/>
          <w:lang w:eastAsia="en-US"/>
        </w:rPr>
      </w:pPr>
    </w:p>
    <w:p w:rsidR="00857902" w:rsidRPr="00534873" w:rsidRDefault="00857902" w:rsidP="0081671F">
      <w:pPr>
        <w:rPr>
          <w:rFonts w:asciiTheme="majorHAnsi" w:hAnsiTheme="majorHAnsi"/>
          <w:b/>
          <w:sz w:val="15"/>
          <w:szCs w:val="15"/>
        </w:rPr>
      </w:pPr>
      <w:r w:rsidRPr="00534873">
        <w:rPr>
          <w:rFonts w:asciiTheme="majorHAnsi" w:hAnsiTheme="majorHAnsi"/>
          <w:b/>
          <w:sz w:val="15"/>
          <w:szCs w:val="15"/>
        </w:rPr>
        <w:br w:type="page"/>
      </w:r>
      <w:r w:rsidR="00E554C5" w:rsidRPr="00534873">
        <w:rPr>
          <w:rFonts w:asciiTheme="majorHAnsi" w:hAnsiTheme="majorHAnsi"/>
          <w:b/>
          <w:sz w:val="15"/>
          <w:szCs w:val="15"/>
        </w:rPr>
        <w:lastRenderedPageBreak/>
        <w:t xml:space="preserve">LERAKÁSI </w:t>
      </w:r>
      <w:r w:rsidR="004C517B">
        <w:rPr>
          <w:rFonts w:asciiTheme="majorHAnsi" w:hAnsiTheme="majorHAnsi"/>
          <w:b/>
          <w:sz w:val="15"/>
          <w:szCs w:val="15"/>
        </w:rPr>
        <w:t xml:space="preserve">ELŐÍRÁS </w:t>
      </w:r>
      <w:proofErr w:type="gramStart"/>
      <w:r w:rsidR="004C517B">
        <w:rPr>
          <w:rFonts w:asciiTheme="majorHAnsi" w:hAnsiTheme="majorHAnsi"/>
          <w:b/>
          <w:sz w:val="15"/>
          <w:szCs w:val="15"/>
        </w:rPr>
        <w:t>ÉS</w:t>
      </w:r>
      <w:proofErr w:type="gramEnd"/>
      <w:r w:rsidR="004C517B">
        <w:rPr>
          <w:rFonts w:asciiTheme="majorHAnsi" w:hAnsiTheme="majorHAnsi"/>
          <w:b/>
          <w:sz w:val="15"/>
          <w:szCs w:val="15"/>
        </w:rPr>
        <w:t xml:space="preserve"> ÚTMUTATÓ</w:t>
      </w:r>
      <w:r w:rsidR="00E554C5" w:rsidRPr="00534873">
        <w:rPr>
          <w:rFonts w:asciiTheme="majorHAnsi" w:hAnsiTheme="majorHAnsi"/>
          <w:b/>
          <w:sz w:val="15"/>
          <w:szCs w:val="15"/>
        </w:rPr>
        <w:t>:</w:t>
      </w:r>
    </w:p>
    <w:p w:rsidR="00925D1F" w:rsidRPr="00534873" w:rsidRDefault="00E554C5" w:rsidP="00E51117">
      <w:pPr>
        <w:pStyle w:val="NormlWeb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sz w:val="15"/>
          <w:szCs w:val="15"/>
          <w:lang w:eastAsia="en-US"/>
        </w:rPr>
      </w:pP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Lerakás után </w:t>
      </w:r>
      <w:proofErr w:type="gramStart"/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reklamációt</w:t>
      </w:r>
      <w:proofErr w:type="gramEnd"/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egyik gyártó sem fogad el, így az alábbi dolgokat feltétlenül a burkolás ELŐTT</w:t>
      </w:r>
      <w:r w:rsidR="000F3083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ellenőriznie kell a burkolónak vagy a vásárlónak.</w:t>
      </w:r>
      <w:r w:rsidR="00175316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</w:t>
      </w:r>
    </w:p>
    <w:p w:rsidR="00E554C5" w:rsidRPr="00534873" w:rsidRDefault="00E554C5" w:rsidP="00E51117">
      <w:pPr>
        <w:pStyle w:val="NormlWeb"/>
        <w:numPr>
          <w:ilvl w:val="0"/>
          <w:numId w:val="7"/>
        </w:numPr>
        <w:spacing w:before="0" w:beforeAutospacing="0" w:after="0" w:afterAutospacing="0"/>
        <w:ind w:left="0" w:hanging="357"/>
        <w:jc w:val="both"/>
        <w:rPr>
          <w:rFonts w:asciiTheme="majorHAnsi" w:eastAsiaTheme="minorHAnsi" w:hAnsiTheme="majorHAnsi" w:cstheme="minorBidi"/>
          <w:sz w:val="15"/>
          <w:szCs w:val="15"/>
          <w:lang w:eastAsia="en-US"/>
        </w:rPr>
      </w:pP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a lapok tényleges mérete,</w:t>
      </w:r>
      <w:r w:rsidR="00211B68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árnyalata (eltérő színű burkolatok</w:t>
      </w: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SOHA nem lesznek egyező méretűek nem </w:t>
      </w:r>
      <w:r w:rsidR="009C5918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élvágott</w:t>
      </w: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lap esetén),</w:t>
      </w:r>
    </w:p>
    <w:p w:rsidR="00AD2DB2" w:rsidRPr="00534873" w:rsidRDefault="00E554C5" w:rsidP="00E51117">
      <w:pPr>
        <w:pStyle w:val="NormlWeb"/>
        <w:numPr>
          <w:ilvl w:val="0"/>
          <w:numId w:val="7"/>
        </w:numPr>
        <w:spacing w:before="0" w:beforeAutospacing="0" w:after="0" w:afterAutospacing="0"/>
        <w:ind w:left="0" w:hanging="357"/>
        <w:jc w:val="both"/>
        <w:rPr>
          <w:rFonts w:asciiTheme="majorHAnsi" w:eastAsiaTheme="minorHAnsi" w:hAnsiTheme="majorHAnsi" w:cstheme="minorBidi"/>
          <w:sz w:val="15"/>
          <w:szCs w:val="15"/>
          <w:lang w:eastAsia="en-US"/>
        </w:rPr>
      </w:pP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a lapok egyenessége / görbesége,</w:t>
      </w:r>
    </w:p>
    <w:p w:rsidR="00AD2DB2" w:rsidRPr="00534873" w:rsidRDefault="00DD76F4" w:rsidP="00E51117">
      <w:pPr>
        <w:pStyle w:val="NormlWeb"/>
        <w:numPr>
          <w:ilvl w:val="0"/>
          <w:numId w:val="7"/>
        </w:numPr>
        <w:spacing w:before="0" w:beforeAutospacing="0" w:after="0" w:afterAutospacing="0"/>
        <w:ind w:left="0" w:hanging="357"/>
        <w:jc w:val="both"/>
        <w:rPr>
          <w:rFonts w:asciiTheme="majorHAnsi" w:eastAsiaTheme="minorHAnsi" w:hAnsiTheme="majorHAnsi" w:cstheme="minorBidi"/>
          <w:sz w:val="15"/>
          <w:szCs w:val="15"/>
          <w:lang w:eastAsia="en-US"/>
        </w:rPr>
      </w:pP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a dobozokon a tónus és k</w:t>
      </w:r>
      <w:r w:rsidR="00AD2DB2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aliber számokat (ezeknek a teljes mennyiségen egyezniük kell, csak azonos tónus és kaliber számmal rendelkező lapot szabad leburkolni egy adott </w:t>
      </w:r>
      <w:proofErr w:type="gramStart"/>
      <w:r w:rsidR="00AD2DB2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területen )</w:t>
      </w:r>
      <w:proofErr w:type="gramEnd"/>
    </w:p>
    <w:p w:rsidR="00910F19" w:rsidRPr="00534873" w:rsidRDefault="00910F19" w:rsidP="00E51117">
      <w:pPr>
        <w:pStyle w:val="NormlWeb"/>
        <w:numPr>
          <w:ilvl w:val="0"/>
          <w:numId w:val="7"/>
        </w:numPr>
        <w:spacing w:before="0" w:beforeAutospacing="0" w:after="0" w:afterAutospacing="0"/>
        <w:ind w:left="0" w:hanging="357"/>
        <w:jc w:val="both"/>
        <w:rPr>
          <w:rFonts w:asciiTheme="majorHAnsi" w:eastAsiaTheme="minorHAnsi" w:hAnsiTheme="majorHAnsi" w:cstheme="minorBidi"/>
          <w:sz w:val="15"/>
          <w:szCs w:val="15"/>
          <w:lang w:eastAsia="en-US"/>
        </w:rPr>
      </w:pP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esetleges felületi, máz</w:t>
      </w:r>
      <w:r w:rsidR="00211B68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vagy</w:t>
      </w:r>
      <w:r w:rsidR="00175316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polírozási hibák</w:t>
      </w: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at, </w:t>
      </w:r>
    </w:p>
    <w:p w:rsidR="008125EA" w:rsidRPr="00534873" w:rsidRDefault="00910F19" w:rsidP="00E51117">
      <w:pPr>
        <w:pStyle w:val="NormlWeb"/>
        <w:numPr>
          <w:ilvl w:val="0"/>
          <w:numId w:val="7"/>
        </w:numPr>
        <w:spacing w:before="0" w:beforeAutospacing="0" w:after="0" w:afterAutospacing="0"/>
        <w:ind w:left="0" w:hanging="357"/>
        <w:jc w:val="both"/>
        <w:rPr>
          <w:rFonts w:asciiTheme="majorHAnsi" w:eastAsiaTheme="minorHAnsi" w:hAnsiTheme="majorHAnsi" w:cstheme="minorBidi"/>
          <w:sz w:val="15"/>
          <w:szCs w:val="15"/>
          <w:lang w:eastAsia="en-US"/>
        </w:rPr>
      </w:pP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h</w:t>
      </w:r>
      <w:r w:rsidR="008125EA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a a</w:t>
      </w:r>
      <w:r w:rsidR="00F66273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polírozott lapok felületét</w:t>
      </w:r>
      <w:r w:rsidR="00AD2DB2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vékony </w:t>
      </w:r>
      <w:r w:rsidR="008125EA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viasz réteg </w:t>
      </w:r>
      <w:proofErr w:type="gramStart"/>
      <w:r w:rsidR="008125EA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b</w:t>
      </w:r>
      <w:r w:rsidR="00DD76F4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orítja</w:t>
      </w:r>
      <w:proofErr w:type="gramEnd"/>
      <w:r w:rsidR="00DD76F4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és emiatt nem lehet 100%-</w:t>
      </w:r>
      <w:proofErr w:type="spellStart"/>
      <w:r w:rsidR="008125EA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osan</w:t>
      </w:r>
      <w:proofErr w:type="spellEnd"/>
      <w:r w:rsidR="008125EA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meggyőződni hogy, a lapon nincs e polírozási hiba akkor ez esetben először el kell távolítani </w:t>
      </w: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a</w:t>
      </w:r>
      <w:r w:rsidR="00AD2DB2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zt</w:t>
      </w: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,</w:t>
      </w:r>
      <w:r w:rsidR="00F66273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majd szemrevételezni</w:t>
      </w:r>
      <w:r w:rsidR="00AD2DB2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és</w:t>
      </w:r>
      <w:r w:rsidR="0088512F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ha minden rendben, utá</w:t>
      </w:r>
      <w:r w:rsidR="00AD2DB2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na leburkolni . </w:t>
      </w: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(</w:t>
      </w:r>
      <w:r w:rsidR="00AD2DB2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Tisztítási útmutató alább olvasható</w:t>
      </w: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)</w:t>
      </w:r>
      <w:r w:rsidR="00AD2DB2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.</w:t>
      </w:r>
    </w:p>
    <w:p w:rsidR="0012315D" w:rsidRPr="00534873" w:rsidRDefault="0012315D" w:rsidP="00E51117">
      <w:pPr>
        <w:pStyle w:val="NormlWeb"/>
        <w:numPr>
          <w:ilvl w:val="0"/>
          <w:numId w:val="7"/>
        </w:numPr>
        <w:spacing w:before="0" w:beforeAutospacing="0" w:after="0" w:afterAutospacing="0"/>
        <w:ind w:left="0" w:hanging="357"/>
        <w:jc w:val="both"/>
        <w:rPr>
          <w:rFonts w:asciiTheme="majorHAnsi" w:eastAsiaTheme="minorHAnsi" w:hAnsiTheme="majorHAnsi" w:cstheme="minorBidi"/>
          <w:sz w:val="15"/>
          <w:szCs w:val="15"/>
          <w:lang w:eastAsia="en-US"/>
        </w:rPr>
      </w:pPr>
      <w:proofErr w:type="gramStart"/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Intenzív</w:t>
      </w:r>
      <w:proofErr w:type="gramEnd"/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színű fugázók használatakor ajánlott próbafugázást végezni a fugaanyag gyártó útmutatásai alapján.</w:t>
      </w:r>
    </w:p>
    <w:p w:rsidR="00925D1F" w:rsidRPr="00534873" w:rsidRDefault="008125EA" w:rsidP="00E51117">
      <w:pPr>
        <w:pStyle w:val="NormlWeb"/>
        <w:numPr>
          <w:ilvl w:val="0"/>
          <w:numId w:val="7"/>
        </w:numPr>
        <w:spacing w:before="0" w:beforeAutospacing="0" w:after="0" w:afterAutospacing="0"/>
        <w:ind w:left="0" w:hanging="357"/>
        <w:jc w:val="both"/>
        <w:rPr>
          <w:rFonts w:asciiTheme="majorHAnsi" w:eastAsiaTheme="minorHAnsi" w:hAnsiTheme="majorHAnsi" w:cstheme="minorBidi"/>
          <w:sz w:val="15"/>
          <w:szCs w:val="15"/>
          <w:lang w:eastAsia="en-US"/>
        </w:rPr>
      </w:pP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Ezen ellenőrzés</w:t>
      </w:r>
      <w:r w:rsidR="00AD2DB2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ek</w:t>
      </w: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elmulasztásából a burkolás után felt</w:t>
      </w:r>
      <w:r w:rsidR="0012315D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árt nem rejtett látható hibákra</w:t>
      </w: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később nem fogadunk el semmilyen </w:t>
      </w:r>
      <w:proofErr w:type="gramStart"/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reklamációt</w:t>
      </w:r>
      <w:proofErr w:type="gramEnd"/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és nem érvényesíthető a szavatossági jog sem.</w:t>
      </w:r>
    </w:p>
    <w:p w:rsidR="00925D1F" w:rsidRPr="00534873" w:rsidRDefault="00175316" w:rsidP="00E51117">
      <w:pPr>
        <w:pStyle w:val="NormlWeb"/>
        <w:numPr>
          <w:ilvl w:val="0"/>
          <w:numId w:val="7"/>
        </w:numPr>
        <w:spacing w:before="0" w:beforeAutospacing="0" w:after="0" w:afterAutospacing="0"/>
        <w:ind w:left="0" w:hanging="357"/>
        <w:jc w:val="both"/>
        <w:rPr>
          <w:rFonts w:asciiTheme="majorHAnsi" w:eastAsiaTheme="minorHAnsi" w:hAnsiTheme="majorHAnsi" w:cstheme="minorBidi"/>
          <w:sz w:val="15"/>
          <w:szCs w:val="15"/>
          <w:lang w:eastAsia="en-US"/>
        </w:rPr>
      </w:pP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Lerakás előtt érdemes a</w:t>
      </w:r>
      <w:r w:rsidR="00E554C5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burkolandó felületre „szárazon” kirakni a lapokat, ezzel is minimalizálva a vágandó lapok számát, illetve</w:t>
      </w:r>
      <w:r w:rsidR="009C5918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lehetőség nyílik</w:t>
      </w:r>
      <w:r w:rsidR="00E554C5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a lapo</w:t>
      </w:r>
      <w:r w:rsidR="009C5918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k árnyalatának áttekintésére</w:t>
      </w:r>
      <w:r w:rsidR="00E554C5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.</w:t>
      </w:r>
      <w:r w:rsidR="009D19E6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</w:t>
      </w:r>
    </w:p>
    <w:p w:rsidR="00925D1F" w:rsidRPr="00534873" w:rsidRDefault="00925D1F" w:rsidP="00E51117">
      <w:pPr>
        <w:pStyle w:val="NormlWeb"/>
        <w:numPr>
          <w:ilvl w:val="0"/>
          <w:numId w:val="7"/>
        </w:numPr>
        <w:spacing w:before="0" w:beforeAutospacing="0" w:after="0" w:afterAutospacing="0"/>
        <w:ind w:left="0" w:hanging="357"/>
        <w:jc w:val="both"/>
        <w:rPr>
          <w:rFonts w:asciiTheme="majorHAnsi" w:eastAsiaTheme="minorHAnsi" w:hAnsiTheme="majorHAnsi" w:cstheme="minorBidi"/>
          <w:sz w:val="15"/>
          <w:szCs w:val="15"/>
          <w:lang w:eastAsia="en-US"/>
        </w:rPr>
      </w:pP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Bizonyos termékcsaládoknál (</w:t>
      </w:r>
      <w:proofErr w:type="spellStart"/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cotto</w:t>
      </w:r>
      <w:proofErr w:type="spellEnd"/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vagy természetes márvány, ill. kő jellegű padlólapoknál) egy szállítmányon belül, szándékosan több tónusú lap jelenik meg. Ezt a termékkört az előforduló színdifferenciák szerint 4 osztályba sorolják. Jelölése: V1-azonos tónus, V2 és V3- eltérő tónusokból kevert, V4-több árnyalat, erősen kevert. A többtónusú lapok lerakása előtt ajánlott száraz lerakással a padlóburkolás képét előre megtervezni, az eltérő tónusokat arányosan szétosztani.</w:t>
      </w:r>
    </w:p>
    <w:p w:rsidR="00925D1F" w:rsidRPr="00534873" w:rsidRDefault="009D19E6" w:rsidP="00E51117">
      <w:pPr>
        <w:pStyle w:val="NormlWeb"/>
        <w:numPr>
          <w:ilvl w:val="0"/>
          <w:numId w:val="7"/>
        </w:numPr>
        <w:spacing w:before="0" w:beforeAutospacing="0" w:after="0" w:afterAutospacing="0"/>
        <w:ind w:left="0" w:hanging="357"/>
        <w:jc w:val="both"/>
        <w:rPr>
          <w:rFonts w:asciiTheme="majorHAnsi" w:eastAsiaTheme="minorHAnsi" w:hAnsiTheme="majorHAnsi" w:cstheme="minorBidi"/>
          <w:sz w:val="15"/>
          <w:szCs w:val="15"/>
          <w:lang w:eastAsia="en-US"/>
        </w:rPr>
      </w:pP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Amennyiben van gyártói lerakási útmutató, minden esetben ajánlott azt követni (bizonyos lapokat a mintázat miatt megadott sorrendben kell elhelyezni).</w:t>
      </w:r>
    </w:p>
    <w:p w:rsidR="00925D1F" w:rsidRPr="00534873" w:rsidRDefault="00A94DCC" w:rsidP="00E51117">
      <w:pPr>
        <w:pStyle w:val="NormlWeb"/>
        <w:numPr>
          <w:ilvl w:val="0"/>
          <w:numId w:val="7"/>
        </w:numPr>
        <w:spacing w:before="0" w:beforeAutospacing="0" w:after="0" w:afterAutospacing="0"/>
        <w:ind w:left="0" w:hanging="357"/>
        <w:jc w:val="both"/>
        <w:rPr>
          <w:rFonts w:asciiTheme="majorHAnsi" w:eastAsiaTheme="minorHAnsi" w:hAnsiTheme="majorHAnsi" w:cstheme="minorBidi"/>
          <w:sz w:val="15"/>
          <w:szCs w:val="15"/>
          <w:lang w:eastAsia="en-US"/>
        </w:rPr>
      </w:pP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S</w:t>
      </w:r>
      <w:r w:rsidR="009D19E6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oha ne alkalmazzanak „pogácsa” ragasztást, mert ez a lerakott lap töréséhez, elpattanásához vezethet a későbbiekben (így teljes mértékben a burkoló hibája), minden lap alá 100%-</w:t>
      </w:r>
      <w:proofErr w:type="spellStart"/>
      <w:r w:rsidR="009D19E6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ot</w:t>
      </w:r>
      <w:proofErr w:type="spellEnd"/>
      <w:r w:rsidR="009D19E6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befedve </w:t>
      </w:r>
      <w:r w:rsidR="00C60190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és vastagon </w:t>
      </w:r>
      <w:r w:rsidR="009D19E6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kerüljön ragasztó.</w:t>
      </w:r>
      <w:r w:rsidR="00C60190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</w:t>
      </w:r>
    </w:p>
    <w:p w:rsidR="00925D1F" w:rsidRPr="00534873" w:rsidRDefault="00CF79F6" w:rsidP="00E51117">
      <w:pPr>
        <w:pStyle w:val="NormlWeb"/>
        <w:numPr>
          <w:ilvl w:val="0"/>
          <w:numId w:val="7"/>
        </w:numPr>
        <w:spacing w:before="0" w:beforeAutospacing="0" w:after="0" w:afterAutospacing="0"/>
        <w:ind w:left="0" w:hanging="357"/>
        <w:jc w:val="both"/>
        <w:rPr>
          <w:rFonts w:asciiTheme="majorHAnsi" w:eastAsiaTheme="minorHAnsi" w:hAnsiTheme="majorHAnsi" w:cstheme="minorBidi"/>
          <w:sz w:val="15"/>
          <w:szCs w:val="15"/>
          <w:lang w:eastAsia="en-US"/>
        </w:rPr>
      </w:pP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Fontos a megfelelő ragasztó, fuga kiválasztása.</w:t>
      </w:r>
      <w:r w:rsidR="00175316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Porcelán </w:t>
      </w:r>
      <w:proofErr w:type="spellStart"/>
      <w:r w:rsidR="00175316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gres</w:t>
      </w:r>
      <w:proofErr w:type="spellEnd"/>
      <w:r w:rsidR="00175316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</w:t>
      </w:r>
      <w:proofErr w:type="spellStart"/>
      <w:r w:rsidR="00175316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tipusú</w:t>
      </w:r>
      <w:proofErr w:type="spellEnd"/>
      <w:r w:rsidR="00175316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lapokhoz mindig a legjobb minőségű flexibili</w:t>
      </w:r>
      <w:r w:rsidR="00940190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s ragasztót és fugázót használjuk.</w:t>
      </w:r>
    </w:p>
    <w:p w:rsidR="006B1738" w:rsidRPr="00534873" w:rsidRDefault="006B1738" w:rsidP="00E51117">
      <w:pPr>
        <w:pStyle w:val="NormlWeb"/>
        <w:numPr>
          <w:ilvl w:val="0"/>
          <w:numId w:val="7"/>
        </w:numPr>
        <w:spacing w:before="0" w:beforeAutospacing="0" w:after="0" w:afterAutospacing="0"/>
        <w:ind w:left="0" w:hanging="357"/>
        <w:jc w:val="both"/>
        <w:rPr>
          <w:rFonts w:asciiTheme="majorHAnsi" w:eastAsiaTheme="minorHAnsi" w:hAnsiTheme="majorHAnsi" w:cstheme="minorBidi"/>
          <w:sz w:val="15"/>
          <w:szCs w:val="15"/>
          <w:lang w:eastAsia="en-US"/>
        </w:rPr>
      </w:pP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Fagyveszély </w:t>
      </w:r>
      <w:r w:rsidR="00EA70CA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és +5C alatt</w:t>
      </w: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t</w:t>
      </w:r>
      <w:r w:rsidR="00910F19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ilos leburkolni bá</w:t>
      </w:r>
      <w:r w:rsidR="0088512F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r</w:t>
      </w:r>
      <w:r w:rsidR="00910F19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milyen burkoló</w:t>
      </w: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lapot</w:t>
      </w:r>
      <w:r w:rsidR="00910F19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!</w:t>
      </w:r>
    </w:p>
    <w:p w:rsidR="004C517B" w:rsidRDefault="0088512F" w:rsidP="004C517B">
      <w:pPr>
        <w:pStyle w:val="NormlWeb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sz w:val="15"/>
          <w:szCs w:val="15"/>
          <w:lang w:eastAsia="en-US"/>
        </w:rPr>
      </w:pP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30x60-</w:t>
      </w:r>
      <w:r w:rsidR="00175316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as lapmérettől </w:t>
      </w:r>
      <w:r w:rsidR="00940190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már </w:t>
      </w:r>
      <w:r w:rsidR="00175316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gyártók is a</w:t>
      </w:r>
      <w:r w:rsidR="00EA70CA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ján</w:t>
      </w:r>
      <w:r w:rsidR="00175316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lják</w:t>
      </w:r>
      <w:r w:rsidR="00EA70CA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,</w:t>
      </w:r>
      <w:r w:rsidR="00940190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némelyek elő is írják</w:t>
      </w:r>
      <w:r w:rsidR="00175316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a burkolás szintező más néven</w:t>
      </w:r>
      <w:r w:rsidR="00EA70CA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"</w:t>
      </w:r>
      <w:r w:rsidR="00940190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RLS S</w:t>
      </w:r>
      <w:r w:rsidR="00EA70CA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ystem</w:t>
      </w:r>
      <w:r w:rsidR="00940190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" </w:t>
      </w:r>
      <w:r w:rsidR="00175316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használatát.</w:t>
      </w:r>
      <w:r w:rsidR="00910F19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Ez a rendszer segít "fogas</w:t>
      </w: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mentesen</w:t>
      </w:r>
      <w:r w:rsidR="00AD2DB2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" lerakni a megvásárolt burkolatokat.</w:t>
      </w:r>
      <w:r w:rsidR="00940190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</w:t>
      </w:r>
      <w:r w:rsidR="00175316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</w:t>
      </w:r>
      <w:r w:rsidR="00925D1F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Esetleges </w:t>
      </w:r>
      <w:r w:rsidR="00ED3812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szakem</w:t>
      </w:r>
      <w:r w:rsidR="00175316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ber választás</w:t>
      </w:r>
      <w:r w:rsidR="00940190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t</w:t>
      </w:r>
      <w:r w:rsidR="00AD2DB2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is megkönnyíti </w:t>
      </w:r>
      <w:r w:rsidR="00175316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mert amelyik burkoló vagy burkoló csapat </w:t>
      </w:r>
      <w:proofErr w:type="gramStart"/>
      <w:r w:rsidR="00175316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ezen</w:t>
      </w:r>
      <w:proofErr w:type="gramEnd"/>
      <w:r w:rsidR="00175316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rendszer valamelyikével burkol az már egyfajta minősítést is jelent. </w:t>
      </w:r>
      <w:r w:rsidR="004315DE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Mindig megbízható </w:t>
      </w:r>
      <w:r w:rsidR="00940190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és számla képes szakemberre bízzuk a munkát</w:t>
      </w:r>
      <w:r w:rsidR="00ED3812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,</w:t>
      </w:r>
      <w:r w:rsidR="00940190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az utólagos számonkérést is megkönnyítve.</w:t>
      </w:r>
    </w:p>
    <w:p w:rsidR="004C517B" w:rsidRPr="004C517B" w:rsidRDefault="004C517B" w:rsidP="004C517B">
      <w:pPr>
        <w:pStyle w:val="NormlWeb"/>
        <w:numPr>
          <w:ilvl w:val="0"/>
          <w:numId w:val="7"/>
        </w:numPr>
        <w:spacing w:before="0" w:beforeAutospacing="0" w:after="0" w:afterAutospacing="0"/>
        <w:ind w:left="0" w:hanging="357"/>
        <w:jc w:val="both"/>
        <w:rPr>
          <w:rFonts w:asciiTheme="majorHAnsi" w:eastAsiaTheme="minorHAnsi" w:hAnsiTheme="majorHAnsi" w:cstheme="minorBidi"/>
          <w:b/>
          <w:sz w:val="15"/>
          <w:szCs w:val="15"/>
          <w:lang w:eastAsia="en-US"/>
        </w:rPr>
      </w:pPr>
      <w:r w:rsidRPr="004C517B">
        <w:rPr>
          <w:rFonts w:asciiTheme="majorHAnsi" w:eastAsiaTheme="minorHAnsi" w:hAnsiTheme="majorHAnsi" w:cstheme="minorBidi"/>
          <w:b/>
          <w:sz w:val="15"/>
          <w:szCs w:val="15"/>
          <w:lang w:eastAsia="en-US"/>
        </w:rPr>
        <w:t xml:space="preserve">A burkolás előtti alapos ellenőrzés elmulasztása miatt hibásan beépített burkolat esetén – amennyiben a gyártó a leküldött reklamáció és fotók alapján elismeri a </w:t>
      </w:r>
      <w:proofErr w:type="gramStart"/>
      <w:r w:rsidRPr="004C517B">
        <w:rPr>
          <w:rFonts w:asciiTheme="majorHAnsi" w:eastAsiaTheme="minorHAnsi" w:hAnsiTheme="majorHAnsi" w:cstheme="minorBidi"/>
          <w:b/>
          <w:sz w:val="15"/>
          <w:szCs w:val="15"/>
          <w:lang w:eastAsia="en-US"/>
        </w:rPr>
        <w:t>lap gyártásból</w:t>
      </w:r>
      <w:proofErr w:type="gramEnd"/>
      <w:r w:rsidRPr="004C517B">
        <w:rPr>
          <w:rFonts w:asciiTheme="majorHAnsi" w:eastAsiaTheme="minorHAnsi" w:hAnsiTheme="majorHAnsi" w:cstheme="minorBidi"/>
          <w:b/>
          <w:sz w:val="15"/>
          <w:szCs w:val="15"/>
          <w:lang w:eastAsia="en-US"/>
        </w:rPr>
        <w:t xml:space="preserve"> eredő hibáját – a kereskedő maximum a hibás áru értékéig vonható felelősségre (visszafizetéssel vagy új burkolat biztosításával). A burkolással járó egyéb költségek a burkoló </w:t>
      </w:r>
      <w:proofErr w:type="gramStart"/>
      <w:r w:rsidRPr="004C517B">
        <w:rPr>
          <w:rFonts w:asciiTheme="majorHAnsi" w:eastAsiaTheme="minorHAnsi" w:hAnsiTheme="majorHAnsi" w:cstheme="minorBidi"/>
          <w:b/>
          <w:sz w:val="15"/>
          <w:szCs w:val="15"/>
          <w:lang w:eastAsia="en-US"/>
        </w:rPr>
        <w:t>szakembert</w:t>
      </w:r>
      <w:proofErr w:type="gramEnd"/>
      <w:r w:rsidRPr="004C517B">
        <w:rPr>
          <w:rFonts w:asciiTheme="majorHAnsi" w:eastAsiaTheme="minorHAnsi" w:hAnsiTheme="majorHAnsi" w:cstheme="minorBidi"/>
          <w:b/>
          <w:sz w:val="15"/>
          <w:szCs w:val="15"/>
          <w:lang w:eastAsia="en-US"/>
        </w:rPr>
        <w:t xml:space="preserve"> ill. a vásárlót terhelik (beleértve a lapok felszedésének ill. újra rakásának díját valamint a fuga és ragasztó értékét is).</w:t>
      </w:r>
    </w:p>
    <w:p w:rsidR="004C517B" w:rsidRDefault="004C517B" w:rsidP="00E51117">
      <w:pPr>
        <w:pStyle w:val="NormlWeb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sz w:val="15"/>
          <w:szCs w:val="15"/>
          <w:lang w:eastAsia="en-US"/>
        </w:rPr>
      </w:pPr>
    </w:p>
    <w:p w:rsidR="00857902" w:rsidRPr="00534873" w:rsidRDefault="009D19E6" w:rsidP="00857902">
      <w:pPr>
        <w:pStyle w:val="NormlWeb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sz w:val="15"/>
          <w:szCs w:val="15"/>
          <w:lang w:eastAsia="en-US"/>
        </w:rPr>
      </w:pPr>
      <w:r w:rsidRPr="00534873">
        <w:rPr>
          <w:rFonts w:asciiTheme="majorHAnsi" w:eastAsiaTheme="minorHAnsi" w:hAnsiTheme="majorHAnsi" w:cstheme="minorBidi"/>
          <w:b/>
          <w:sz w:val="15"/>
          <w:szCs w:val="15"/>
          <w:lang w:eastAsia="en-US"/>
        </w:rPr>
        <w:t>BURKOLÁS UTÁN</w:t>
      </w:r>
      <w:r w:rsidR="00975435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   </w:t>
      </w:r>
    </w:p>
    <w:p w:rsidR="00857902" w:rsidRPr="00534873" w:rsidRDefault="00975435" w:rsidP="00857902">
      <w:pPr>
        <w:pStyle w:val="NormlWeb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sz w:val="15"/>
          <w:szCs w:val="15"/>
          <w:lang w:eastAsia="en-US"/>
        </w:rPr>
      </w:pP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Tilos a frissen leburkolt, fugázott vagy felmosott  padlólapot </w:t>
      </w:r>
      <w:proofErr w:type="gramStart"/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letakarni</w:t>
      </w:r>
      <w:proofErr w:type="gramEnd"/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mert </w:t>
      </w:r>
      <w:proofErr w:type="spellStart"/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bepálást</w:t>
      </w:r>
      <w:proofErr w:type="spellEnd"/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és lenyomat képződést okozhat a felületen a bent</w:t>
      </w:r>
      <w:r w:rsidR="00EA70CA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</w:t>
      </w: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ragadt víz,</w:t>
      </w:r>
      <w:r w:rsidR="00857902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pára. Mindig meg kell győződni, </w:t>
      </w: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hogy a r</w:t>
      </w:r>
      <w:r w:rsidR="00857902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agasztás, fugázás és mindenkori</w:t>
      </w: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tisztítás után teljesen kiszáradt a felület.</w:t>
      </w:r>
      <w:r w:rsidR="00910F19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</w:t>
      </w:r>
    </w:p>
    <w:p w:rsidR="006B1738" w:rsidRPr="00534873" w:rsidRDefault="00A94DCC" w:rsidP="00857902">
      <w:pPr>
        <w:pStyle w:val="NormlWeb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sz w:val="15"/>
          <w:szCs w:val="15"/>
          <w:lang w:eastAsia="en-US"/>
        </w:rPr>
      </w:pP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J</w:t>
      </w:r>
      <w:r w:rsidR="00857902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avasoljuk a burkolás, vagy </w:t>
      </w:r>
      <w:r w:rsidR="006B1738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fugázás során képződött cement vagy fugafátyol azonnali és teljes letakarítását elker</w:t>
      </w:r>
      <w:r w:rsidR="008F60ED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ülendő a lap felületének pólusaiba történő belekötését.</w:t>
      </w:r>
      <w:r w:rsidR="006B1738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</w:t>
      </w:r>
    </w:p>
    <w:p w:rsidR="00A24269" w:rsidRPr="00534873" w:rsidRDefault="008C0FAE" w:rsidP="00857902">
      <w:pPr>
        <w:pStyle w:val="NormlWeb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sz w:val="15"/>
          <w:szCs w:val="15"/>
          <w:lang w:eastAsia="en-US"/>
        </w:rPr>
      </w:pPr>
      <w:r>
        <w:rPr>
          <w:rFonts w:asciiTheme="majorHAnsi" w:eastAsiaTheme="minorHAnsi" w:hAnsiTheme="majorHAnsi" w:cstheme="minorBidi"/>
          <w:sz w:val="15"/>
          <w:szCs w:val="15"/>
          <w:lang w:eastAsia="en-US"/>
        </w:rPr>
        <w:t>Mázas és p</w:t>
      </w:r>
      <w:r w:rsidR="008F60ED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olírozott</w:t>
      </w:r>
      <w:r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</w:t>
      </w:r>
      <w:r w:rsidR="008F60ED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lapoknál az építkezés, felújítás további szakaszaiban </w:t>
      </w:r>
      <w:r w:rsidR="009A13B3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különös tekintettel kell lenni a felület</w:t>
      </w:r>
      <w:r w:rsidR="00DC4032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</w:t>
      </w:r>
      <w:r w:rsidR="009A13B3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karcolódásána</w:t>
      </w:r>
      <w:r w:rsidR="00A24269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k elkerülésére, megvédésére</w:t>
      </w:r>
      <w:proofErr w:type="gramStart"/>
      <w:r w:rsidR="00A24269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.,</w:t>
      </w:r>
      <w:proofErr w:type="gramEnd"/>
      <w:r w:rsidR="00A24269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ilyenek lehetnek például:</w:t>
      </w:r>
    </w:p>
    <w:p w:rsidR="00A24269" w:rsidRPr="00534873" w:rsidRDefault="00A24269" w:rsidP="00A24269">
      <w:pPr>
        <w:pStyle w:val="NormlWeb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sz w:val="15"/>
          <w:szCs w:val="15"/>
          <w:lang w:eastAsia="en-US"/>
        </w:rPr>
      </w:pP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- </w:t>
      </w:r>
      <w:r w:rsidR="009A13B3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festői létrázás, állványok mozgatása, </w:t>
      </w:r>
    </w:p>
    <w:p w:rsidR="00A24269" w:rsidRPr="00534873" w:rsidRDefault="00A24269" w:rsidP="00857902">
      <w:pPr>
        <w:pStyle w:val="NormlWeb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sz w:val="15"/>
          <w:szCs w:val="15"/>
          <w:lang w:eastAsia="en-US"/>
        </w:rPr>
      </w:pP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- </w:t>
      </w:r>
      <w:r w:rsidR="009A13B3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szerszámok és gépek tárolása, mozgatása, </w:t>
      </w:r>
    </w:p>
    <w:p w:rsidR="00A24269" w:rsidRPr="00534873" w:rsidRDefault="00A24269" w:rsidP="00857902">
      <w:pPr>
        <w:pStyle w:val="NormlWeb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sz w:val="15"/>
          <w:szCs w:val="15"/>
          <w:lang w:eastAsia="en-US"/>
        </w:rPr>
      </w:pP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- </w:t>
      </w:r>
      <w:r w:rsidR="009A13B3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s</w:t>
      </w:r>
      <w:r w:rsidR="00ED3812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zennyezett cipők által okozott sú</w:t>
      </w:r>
      <w:r w:rsidR="009A13B3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rlódások, </w:t>
      </w:r>
    </w:p>
    <w:p w:rsidR="00A24269" w:rsidRPr="00534873" w:rsidRDefault="00A24269" w:rsidP="00857902">
      <w:pPr>
        <w:pStyle w:val="NormlWeb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sz w:val="15"/>
          <w:szCs w:val="15"/>
          <w:lang w:eastAsia="en-US"/>
        </w:rPr>
      </w:pP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- </w:t>
      </w:r>
      <w:r w:rsidR="00ED3812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használati tárgyak mozgatása</w:t>
      </w: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,</w:t>
      </w:r>
      <w:r w:rsidR="00ED3812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csú</w:t>
      </w: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sztatása (porszívózás)</w:t>
      </w:r>
      <w:r w:rsidR="009A13B3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</w:t>
      </w:r>
    </w:p>
    <w:p w:rsidR="009D19E6" w:rsidRPr="00534873" w:rsidRDefault="00A24269" w:rsidP="00857902">
      <w:pPr>
        <w:pStyle w:val="NormlWeb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sz w:val="15"/>
          <w:szCs w:val="15"/>
          <w:lang w:eastAsia="en-US"/>
        </w:rPr>
      </w:pP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- </w:t>
      </w:r>
      <w:r w:rsidR="009A13B3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költözés</w:t>
      </w:r>
      <w:r w:rsidR="00857902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alatt a bútorok mozgatása stb.</w:t>
      </w:r>
      <w:r w:rsidR="008F60ED" w:rsidRPr="00534873">
        <w:rPr>
          <w:rFonts w:asciiTheme="majorHAnsi" w:eastAsiaTheme="minorHAnsi" w:hAnsiTheme="majorHAnsi" w:cstheme="minorBidi"/>
          <w:b/>
          <w:sz w:val="15"/>
          <w:szCs w:val="15"/>
          <w:lang w:eastAsia="en-US"/>
        </w:rPr>
        <w:t xml:space="preserve">    </w:t>
      </w:r>
    </w:p>
    <w:p w:rsidR="0088512F" w:rsidRPr="00534873" w:rsidRDefault="0088512F" w:rsidP="00E51117">
      <w:pPr>
        <w:pStyle w:val="NormlWeb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b/>
          <w:sz w:val="15"/>
          <w:szCs w:val="15"/>
          <w:lang w:eastAsia="en-US"/>
        </w:rPr>
      </w:pPr>
    </w:p>
    <w:p w:rsidR="00857902" w:rsidRPr="00534873" w:rsidRDefault="0088512F" w:rsidP="00E51117">
      <w:pPr>
        <w:pStyle w:val="NormlWeb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b/>
          <w:sz w:val="15"/>
          <w:szCs w:val="15"/>
          <w:lang w:eastAsia="en-US"/>
        </w:rPr>
      </w:pPr>
      <w:r w:rsidRPr="00534873">
        <w:rPr>
          <w:rFonts w:asciiTheme="majorHAnsi" w:eastAsiaTheme="minorHAnsi" w:hAnsiTheme="majorHAnsi" w:cstheme="minorBidi"/>
          <w:b/>
          <w:sz w:val="15"/>
          <w:szCs w:val="15"/>
          <w:lang w:eastAsia="en-US"/>
        </w:rPr>
        <w:t>AZ ELSŐ TAKARÍTÁS</w:t>
      </w:r>
    </w:p>
    <w:p w:rsidR="00C60190" w:rsidRPr="00534873" w:rsidRDefault="00770745" w:rsidP="00E51117">
      <w:pPr>
        <w:pStyle w:val="Listaszerbekezds"/>
        <w:numPr>
          <w:ilvl w:val="0"/>
          <w:numId w:val="6"/>
        </w:numPr>
        <w:spacing w:after="0" w:line="240" w:lineRule="auto"/>
        <w:ind w:left="0"/>
        <w:jc w:val="both"/>
        <w:rPr>
          <w:rFonts w:asciiTheme="majorHAnsi" w:hAnsiTheme="majorHAnsi"/>
          <w:sz w:val="15"/>
          <w:szCs w:val="15"/>
        </w:rPr>
      </w:pPr>
      <w:r w:rsidRPr="00534873">
        <w:rPr>
          <w:rFonts w:asciiTheme="majorHAnsi" w:hAnsiTheme="majorHAnsi"/>
          <w:sz w:val="15"/>
          <w:szCs w:val="15"/>
        </w:rPr>
        <w:t>az első</w:t>
      </w:r>
      <w:r w:rsidR="00C60190" w:rsidRPr="00534873">
        <w:rPr>
          <w:rFonts w:asciiTheme="majorHAnsi" w:hAnsiTheme="majorHAnsi"/>
          <w:sz w:val="15"/>
          <w:szCs w:val="15"/>
        </w:rPr>
        <w:t xml:space="preserve"> takarításhoz tiszta </w:t>
      </w:r>
      <w:r w:rsidR="00857902" w:rsidRPr="00534873">
        <w:rPr>
          <w:rFonts w:asciiTheme="majorHAnsi" w:hAnsiTheme="majorHAnsi"/>
          <w:sz w:val="15"/>
          <w:szCs w:val="15"/>
        </w:rPr>
        <w:t xml:space="preserve">meleg </w:t>
      </w:r>
      <w:r w:rsidR="00C60190" w:rsidRPr="00534873">
        <w:rPr>
          <w:rFonts w:asciiTheme="majorHAnsi" w:hAnsiTheme="majorHAnsi"/>
          <w:sz w:val="15"/>
          <w:szCs w:val="15"/>
        </w:rPr>
        <w:t>vizes</w:t>
      </w:r>
      <w:r w:rsidR="00857902" w:rsidRPr="00534873">
        <w:rPr>
          <w:rFonts w:asciiTheme="majorHAnsi" w:hAnsiTheme="majorHAnsi"/>
          <w:sz w:val="15"/>
          <w:szCs w:val="15"/>
        </w:rPr>
        <w:t>,</w:t>
      </w:r>
      <w:r w:rsidR="00C60190" w:rsidRPr="00534873">
        <w:rPr>
          <w:rFonts w:asciiTheme="majorHAnsi" w:hAnsiTheme="majorHAnsi"/>
          <w:sz w:val="15"/>
          <w:szCs w:val="15"/>
        </w:rPr>
        <w:t xml:space="preserve"> vagy általános tisztítószeres felmosás ajánlott.</w:t>
      </w:r>
    </w:p>
    <w:p w:rsidR="004315DE" w:rsidRPr="00534873" w:rsidRDefault="00C60190" w:rsidP="00E51117">
      <w:pPr>
        <w:pStyle w:val="Listaszerbekezds"/>
        <w:numPr>
          <w:ilvl w:val="0"/>
          <w:numId w:val="6"/>
        </w:numPr>
        <w:spacing w:after="0" w:line="240" w:lineRule="auto"/>
        <w:ind w:left="0"/>
        <w:jc w:val="both"/>
        <w:rPr>
          <w:rFonts w:asciiTheme="majorHAnsi" w:hAnsiTheme="majorHAnsi"/>
          <w:sz w:val="15"/>
          <w:szCs w:val="15"/>
        </w:rPr>
      </w:pPr>
      <w:r w:rsidRPr="00534873">
        <w:rPr>
          <w:rFonts w:asciiTheme="majorHAnsi" w:hAnsiTheme="majorHAnsi"/>
          <w:sz w:val="15"/>
          <w:szCs w:val="15"/>
        </w:rPr>
        <w:t>Ne használjanak a felületen koptató takarítóeszköz</w:t>
      </w:r>
      <w:r w:rsidR="00770745" w:rsidRPr="00534873">
        <w:rPr>
          <w:rFonts w:asciiTheme="majorHAnsi" w:hAnsiTheme="majorHAnsi"/>
          <w:sz w:val="15"/>
          <w:szCs w:val="15"/>
        </w:rPr>
        <w:t>t</w:t>
      </w:r>
      <w:r w:rsidR="00A24269" w:rsidRPr="00534873">
        <w:rPr>
          <w:rFonts w:asciiTheme="majorHAnsi" w:hAnsiTheme="majorHAnsi"/>
          <w:sz w:val="15"/>
          <w:szCs w:val="15"/>
        </w:rPr>
        <w:t xml:space="preserve"> (pl. </w:t>
      </w:r>
      <w:r w:rsidR="00770745" w:rsidRPr="00534873">
        <w:rPr>
          <w:rFonts w:asciiTheme="majorHAnsi" w:hAnsiTheme="majorHAnsi"/>
          <w:sz w:val="15"/>
          <w:szCs w:val="15"/>
        </w:rPr>
        <w:t>dörzsi</w:t>
      </w:r>
      <w:r w:rsidR="00A24269" w:rsidRPr="00534873">
        <w:rPr>
          <w:rFonts w:asciiTheme="majorHAnsi" w:hAnsiTheme="majorHAnsi"/>
          <w:sz w:val="15"/>
          <w:szCs w:val="15"/>
        </w:rPr>
        <w:t xml:space="preserve"> </w:t>
      </w:r>
      <w:r w:rsidRPr="00534873">
        <w:rPr>
          <w:rFonts w:asciiTheme="majorHAnsi" w:hAnsiTheme="majorHAnsi"/>
          <w:sz w:val="15"/>
          <w:szCs w:val="15"/>
        </w:rPr>
        <w:t>szivacs</w:t>
      </w:r>
      <w:r w:rsidR="0007296F" w:rsidRPr="00534873">
        <w:rPr>
          <w:rFonts w:asciiTheme="majorHAnsi" w:hAnsiTheme="majorHAnsi"/>
          <w:sz w:val="15"/>
          <w:szCs w:val="15"/>
        </w:rPr>
        <w:t xml:space="preserve"> stb.</w:t>
      </w:r>
      <w:r w:rsidRPr="00534873">
        <w:rPr>
          <w:rFonts w:asciiTheme="majorHAnsi" w:hAnsiTheme="majorHAnsi"/>
          <w:sz w:val="15"/>
          <w:szCs w:val="15"/>
        </w:rPr>
        <w:t>)</w:t>
      </w:r>
      <w:r w:rsidR="004315DE" w:rsidRPr="00534873">
        <w:rPr>
          <w:rFonts w:asciiTheme="majorHAnsi" w:hAnsiTheme="majorHAnsi"/>
          <w:sz w:val="15"/>
          <w:szCs w:val="15"/>
        </w:rPr>
        <w:t>, m</w:t>
      </w:r>
      <w:r w:rsidR="00A24269" w:rsidRPr="00534873">
        <w:rPr>
          <w:rFonts w:asciiTheme="majorHAnsi" w:hAnsiTheme="majorHAnsi"/>
          <w:sz w:val="15"/>
          <w:szCs w:val="15"/>
        </w:rPr>
        <w:t>ert megkarcolhatja a felülete</w:t>
      </w:r>
      <w:r w:rsidR="0088512F" w:rsidRPr="00534873">
        <w:rPr>
          <w:rFonts w:asciiTheme="majorHAnsi" w:hAnsiTheme="majorHAnsi"/>
          <w:sz w:val="15"/>
          <w:szCs w:val="15"/>
        </w:rPr>
        <w:t>t</w:t>
      </w:r>
      <w:r w:rsidR="004315DE" w:rsidRPr="00534873">
        <w:rPr>
          <w:rFonts w:asciiTheme="majorHAnsi" w:hAnsiTheme="majorHAnsi"/>
          <w:sz w:val="15"/>
          <w:szCs w:val="15"/>
        </w:rPr>
        <w:t>.</w:t>
      </w:r>
    </w:p>
    <w:p w:rsidR="004315DE" w:rsidRPr="00534873" w:rsidRDefault="004315DE" w:rsidP="00E51117">
      <w:pPr>
        <w:pStyle w:val="Listaszerbekezds"/>
        <w:numPr>
          <w:ilvl w:val="0"/>
          <w:numId w:val="6"/>
        </w:numPr>
        <w:spacing w:after="0" w:line="240" w:lineRule="auto"/>
        <w:ind w:left="0"/>
        <w:jc w:val="both"/>
        <w:rPr>
          <w:rFonts w:asciiTheme="majorHAnsi" w:hAnsiTheme="majorHAnsi"/>
          <w:sz w:val="15"/>
          <w:szCs w:val="15"/>
        </w:rPr>
      </w:pPr>
      <w:r w:rsidRPr="00534873">
        <w:rPr>
          <w:rFonts w:asciiTheme="majorHAnsi" w:hAnsiTheme="majorHAnsi"/>
          <w:sz w:val="15"/>
          <w:szCs w:val="15"/>
        </w:rPr>
        <w:t xml:space="preserve">Homokot, törmeléket </w:t>
      </w:r>
      <w:r w:rsidR="00DC4032" w:rsidRPr="00534873">
        <w:rPr>
          <w:rFonts w:asciiTheme="majorHAnsi" w:hAnsiTheme="majorHAnsi"/>
          <w:sz w:val="15"/>
          <w:szCs w:val="15"/>
        </w:rPr>
        <w:t xml:space="preserve">nagyon </w:t>
      </w:r>
      <w:r w:rsidR="00A24269" w:rsidRPr="00534873">
        <w:rPr>
          <w:rFonts w:asciiTheme="majorHAnsi" w:hAnsiTheme="majorHAnsi"/>
          <w:sz w:val="15"/>
          <w:szCs w:val="15"/>
        </w:rPr>
        <w:t>óvatosan</w:t>
      </w:r>
      <w:r w:rsidRPr="00534873">
        <w:rPr>
          <w:rFonts w:asciiTheme="majorHAnsi" w:hAnsiTheme="majorHAnsi"/>
          <w:sz w:val="15"/>
          <w:szCs w:val="15"/>
        </w:rPr>
        <w:t xml:space="preserve"> </w:t>
      </w:r>
      <w:r w:rsidR="00A24269" w:rsidRPr="00534873">
        <w:rPr>
          <w:rFonts w:asciiTheme="majorHAnsi" w:hAnsiTheme="majorHAnsi"/>
          <w:sz w:val="15"/>
          <w:szCs w:val="15"/>
        </w:rPr>
        <w:t>távolítsa el</w:t>
      </w:r>
      <w:r w:rsidRPr="00534873">
        <w:rPr>
          <w:rFonts w:asciiTheme="majorHAnsi" w:hAnsiTheme="majorHAnsi"/>
          <w:sz w:val="15"/>
          <w:szCs w:val="15"/>
        </w:rPr>
        <w:t xml:space="preserve"> a felületről, mer</w:t>
      </w:r>
      <w:r w:rsidR="00975435" w:rsidRPr="00534873">
        <w:rPr>
          <w:rFonts w:asciiTheme="majorHAnsi" w:hAnsiTheme="majorHAnsi"/>
          <w:sz w:val="15"/>
          <w:szCs w:val="15"/>
        </w:rPr>
        <w:t xml:space="preserve">t szintén megkarcolhatja a </w:t>
      </w:r>
      <w:proofErr w:type="spellStart"/>
      <w:r w:rsidR="00975435" w:rsidRPr="00534873">
        <w:rPr>
          <w:rFonts w:asciiTheme="majorHAnsi" w:hAnsiTheme="majorHAnsi"/>
          <w:sz w:val="15"/>
          <w:szCs w:val="15"/>
        </w:rPr>
        <w:t>mázt</w:t>
      </w:r>
      <w:proofErr w:type="spellEnd"/>
      <w:r w:rsidR="00857902" w:rsidRPr="00534873">
        <w:rPr>
          <w:rFonts w:asciiTheme="majorHAnsi" w:hAnsiTheme="majorHAnsi"/>
          <w:sz w:val="15"/>
          <w:szCs w:val="15"/>
        </w:rPr>
        <w:t>,</w:t>
      </w:r>
      <w:r w:rsidR="00975435" w:rsidRPr="00534873">
        <w:rPr>
          <w:rFonts w:asciiTheme="majorHAnsi" w:hAnsiTheme="majorHAnsi"/>
          <w:sz w:val="15"/>
          <w:szCs w:val="15"/>
        </w:rPr>
        <w:t xml:space="preserve"> vagy a polírozást.</w:t>
      </w:r>
    </w:p>
    <w:p w:rsidR="008A4BA1" w:rsidRPr="00534873" w:rsidRDefault="004315DE" w:rsidP="00E51117">
      <w:pPr>
        <w:pStyle w:val="Listaszerbekezds"/>
        <w:numPr>
          <w:ilvl w:val="0"/>
          <w:numId w:val="6"/>
        </w:numPr>
        <w:spacing w:after="0" w:line="240" w:lineRule="auto"/>
        <w:ind w:left="0"/>
        <w:jc w:val="both"/>
        <w:rPr>
          <w:rFonts w:asciiTheme="majorHAnsi" w:hAnsiTheme="majorHAnsi"/>
          <w:sz w:val="15"/>
          <w:szCs w:val="15"/>
        </w:rPr>
      </w:pPr>
      <w:r w:rsidRPr="00534873">
        <w:rPr>
          <w:rFonts w:asciiTheme="majorHAnsi" w:hAnsiTheme="majorHAnsi"/>
          <w:sz w:val="15"/>
          <w:szCs w:val="15"/>
        </w:rPr>
        <w:t xml:space="preserve">Nem szabad nehéz tárgyakat húzni a padlón, mert a nem nagy terhelésű </w:t>
      </w:r>
      <w:r w:rsidR="00DC4032" w:rsidRPr="00534873">
        <w:rPr>
          <w:rFonts w:asciiTheme="majorHAnsi" w:hAnsiTheme="majorHAnsi"/>
          <w:sz w:val="15"/>
          <w:szCs w:val="15"/>
        </w:rPr>
        <w:t>padló</w:t>
      </w:r>
      <w:r w:rsidRPr="00534873">
        <w:rPr>
          <w:rFonts w:asciiTheme="majorHAnsi" w:hAnsiTheme="majorHAnsi"/>
          <w:sz w:val="15"/>
          <w:szCs w:val="15"/>
        </w:rPr>
        <w:t xml:space="preserve">lapok felületét megsérti. </w:t>
      </w:r>
    </w:p>
    <w:p w:rsidR="008A4BA1" w:rsidRPr="00534873" w:rsidRDefault="004315DE" w:rsidP="00E51117">
      <w:pPr>
        <w:pStyle w:val="Listaszerbekezds"/>
        <w:numPr>
          <w:ilvl w:val="0"/>
          <w:numId w:val="6"/>
        </w:numPr>
        <w:spacing w:after="0" w:line="240" w:lineRule="auto"/>
        <w:ind w:left="0"/>
        <w:jc w:val="both"/>
        <w:rPr>
          <w:rFonts w:asciiTheme="majorHAnsi" w:hAnsiTheme="majorHAnsi"/>
          <w:sz w:val="15"/>
          <w:szCs w:val="15"/>
        </w:rPr>
      </w:pPr>
      <w:r w:rsidRPr="00534873">
        <w:rPr>
          <w:rFonts w:asciiTheme="majorHAnsi" w:hAnsiTheme="majorHAnsi"/>
          <w:sz w:val="15"/>
          <w:szCs w:val="15"/>
        </w:rPr>
        <w:t>A hidrogén-</w:t>
      </w:r>
      <w:proofErr w:type="spellStart"/>
      <w:r w:rsidRPr="00534873">
        <w:rPr>
          <w:rFonts w:asciiTheme="majorHAnsi" w:hAnsiTheme="majorHAnsi"/>
          <w:sz w:val="15"/>
          <w:szCs w:val="15"/>
        </w:rPr>
        <w:t>flourid</w:t>
      </w:r>
      <w:proofErr w:type="spellEnd"/>
      <w:r w:rsidR="00857902" w:rsidRPr="00534873">
        <w:rPr>
          <w:rFonts w:asciiTheme="majorHAnsi" w:hAnsiTheme="majorHAnsi"/>
          <w:sz w:val="15"/>
          <w:szCs w:val="15"/>
        </w:rPr>
        <w:t>,</w:t>
      </w:r>
      <w:r w:rsidR="00975435" w:rsidRPr="00534873">
        <w:rPr>
          <w:rFonts w:asciiTheme="majorHAnsi" w:hAnsiTheme="majorHAnsi"/>
          <w:sz w:val="15"/>
          <w:szCs w:val="15"/>
        </w:rPr>
        <w:t xml:space="preserve"> vagy </w:t>
      </w:r>
      <w:r w:rsidR="00A24269" w:rsidRPr="00534873">
        <w:rPr>
          <w:rFonts w:asciiTheme="majorHAnsi" w:hAnsiTheme="majorHAnsi"/>
          <w:sz w:val="15"/>
          <w:szCs w:val="15"/>
        </w:rPr>
        <w:t>az erősen savas-</w:t>
      </w:r>
      <w:r w:rsidR="00975435" w:rsidRPr="00534873">
        <w:rPr>
          <w:rFonts w:asciiTheme="majorHAnsi" w:hAnsiTheme="majorHAnsi"/>
          <w:sz w:val="15"/>
          <w:szCs w:val="15"/>
        </w:rPr>
        <w:t>maró</w:t>
      </w:r>
      <w:r w:rsidR="00A24269" w:rsidRPr="00534873">
        <w:rPr>
          <w:rFonts w:asciiTheme="majorHAnsi" w:hAnsiTheme="majorHAnsi"/>
          <w:sz w:val="15"/>
          <w:szCs w:val="15"/>
        </w:rPr>
        <w:t>, lúgos</w:t>
      </w:r>
      <w:r w:rsidR="00975435" w:rsidRPr="00534873">
        <w:rPr>
          <w:rFonts w:asciiTheme="majorHAnsi" w:hAnsiTheme="majorHAnsi"/>
          <w:sz w:val="15"/>
          <w:szCs w:val="15"/>
        </w:rPr>
        <w:t xml:space="preserve"> hatású</w:t>
      </w:r>
      <w:r w:rsidR="00A24269" w:rsidRPr="00534873">
        <w:rPr>
          <w:rFonts w:asciiTheme="majorHAnsi" w:hAnsiTheme="majorHAnsi"/>
          <w:sz w:val="15"/>
          <w:szCs w:val="15"/>
        </w:rPr>
        <w:t xml:space="preserve"> </w:t>
      </w:r>
      <w:r w:rsidRPr="00534873">
        <w:rPr>
          <w:rFonts w:asciiTheme="majorHAnsi" w:hAnsiTheme="majorHAnsi"/>
          <w:sz w:val="15"/>
          <w:szCs w:val="15"/>
        </w:rPr>
        <w:t>tisztítószerek ha</w:t>
      </w:r>
      <w:r w:rsidR="00975435" w:rsidRPr="00534873">
        <w:rPr>
          <w:rFonts w:asciiTheme="majorHAnsi" w:hAnsiTheme="majorHAnsi"/>
          <w:sz w:val="15"/>
          <w:szCs w:val="15"/>
        </w:rPr>
        <w:t>sználata nem ajánlott, károsíthatja</w:t>
      </w:r>
      <w:r w:rsidRPr="00534873">
        <w:rPr>
          <w:rFonts w:asciiTheme="majorHAnsi" w:hAnsiTheme="majorHAnsi"/>
          <w:sz w:val="15"/>
          <w:szCs w:val="15"/>
        </w:rPr>
        <w:t xml:space="preserve"> a lapok felületét.</w:t>
      </w:r>
    </w:p>
    <w:p w:rsidR="00F66273" w:rsidRPr="00534873" w:rsidRDefault="004315DE" w:rsidP="00E51117">
      <w:pPr>
        <w:pStyle w:val="Listaszerbekezds"/>
        <w:numPr>
          <w:ilvl w:val="0"/>
          <w:numId w:val="6"/>
        </w:numPr>
        <w:spacing w:after="0" w:line="240" w:lineRule="auto"/>
        <w:ind w:left="0"/>
        <w:jc w:val="both"/>
        <w:rPr>
          <w:rFonts w:asciiTheme="majorHAnsi" w:hAnsiTheme="majorHAnsi"/>
          <w:sz w:val="15"/>
          <w:szCs w:val="15"/>
        </w:rPr>
      </w:pPr>
      <w:r w:rsidRPr="00534873">
        <w:rPr>
          <w:rFonts w:asciiTheme="majorHAnsi" w:hAnsiTheme="majorHAnsi"/>
          <w:sz w:val="15"/>
          <w:szCs w:val="15"/>
        </w:rPr>
        <w:t xml:space="preserve">Ha esetleg van a gyártó által kiadott útmutató, minden esetben </w:t>
      </w:r>
      <w:proofErr w:type="spellStart"/>
      <w:r w:rsidRPr="00534873">
        <w:rPr>
          <w:rFonts w:asciiTheme="majorHAnsi" w:hAnsiTheme="majorHAnsi"/>
          <w:sz w:val="15"/>
          <w:szCs w:val="15"/>
        </w:rPr>
        <w:t>követendőek</w:t>
      </w:r>
      <w:proofErr w:type="spellEnd"/>
      <w:r w:rsidRPr="00534873">
        <w:rPr>
          <w:rFonts w:asciiTheme="majorHAnsi" w:hAnsiTheme="majorHAnsi"/>
          <w:sz w:val="15"/>
          <w:szCs w:val="15"/>
        </w:rPr>
        <w:t xml:space="preserve"> az utasításaik.</w:t>
      </w:r>
    </w:p>
    <w:p w:rsidR="008A4BA1" w:rsidRPr="00534873" w:rsidRDefault="00A24269" w:rsidP="00E51117">
      <w:pPr>
        <w:pStyle w:val="Listaszerbekezds"/>
        <w:numPr>
          <w:ilvl w:val="0"/>
          <w:numId w:val="6"/>
        </w:numPr>
        <w:spacing w:after="0" w:line="240" w:lineRule="auto"/>
        <w:ind w:left="0"/>
        <w:jc w:val="both"/>
        <w:rPr>
          <w:rFonts w:asciiTheme="majorHAnsi" w:hAnsiTheme="majorHAnsi"/>
          <w:sz w:val="15"/>
          <w:szCs w:val="15"/>
        </w:rPr>
      </w:pPr>
      <w:r w:rsidRPr="00534873">
        <w:rPr>
          <w:rFonts w:asciiTheme="majorHAnsi" w:hAnsiTheme="majorHAnsi"/>
          <w:sz w:val="15"/>
          <w:szCs w:val="15"/>
        </w:rPr>
        <w:t>A</w:t>
      </w:r>
      <w:r w:rsidR="00F66273" w:rsidRPr="00534873">
        <w:rPr>
          <w:rFonts w:asciiTheme="majorHAnsi" w:hAnsiTheme="majorHAnsi"/>
          <w:sz w:val="15"/>
          <w:szCs w:val="15"/>
        </w:rPr>
        <w:t xml:space="preserve"> polírozott lapok vékony viaszrétegét j</w:t>
      </w:r>
      <w:r w:rsidR="0007296F" w:rsidRPr="00534873">
        <w:rPr>
          <w:rFonts w:asciiTheme="majorHAnsi" w:hAnsiTheme="majorHAnsi"/>
          <w:sz w:val="15"/>
          <w:szCs w:val="15"/>
        </w:rPr>
        <w:t xml:space="preserve">avasoljuk </w:t>
      </w:r>
      <w:r w:rsidR="0074182D" w:rsidRPr="00534873">
        <w:rPr>
          <w:rFonts w:asciiTheme="majorHAnsi" w:hAnsiTheme="majorHAnsi"/>
          <w:sz w:val="15"/>
          <w:szCs w:val="15"/>
        </w:rPr>
        <w:t xml:space="preserve">eltávolítani nem savas </w:t>
      </w:r>
      <w:r w:rsidR="000E32B3" w:rsidRPr="00534873">
        <w:rPr>
          <w:rFonts w:asciiTheme="majorHAnsi" w:hAnsiTheme="majorHAnsi"/>
          <w:sz w:val="15"/>
          <w:szCs w:val="15"/>
        </w:rPr>
        <w:t xml:space="preserve">-maró hatású általános tisztító </w:t>
      </w:r>
      <w:proofErr w:type="gramStart"/>
      <w:r w:rsidR="000E32B3" w:rsidRPr="00534873">
        <w:rPr>
          <w:rFonts w:asciiTheme="majorHAnsi" w:hAnsiTheme="majorHAnsi"/>
          <w:sz w:val="15"/>
          <w:szCs w:val="15"/>
        </w:rPr>
        <w:t>szerrel</w:t>
      </w:r>
      <w:proofErr w:type="gramEnd"/>
      <w:r w:rsidR="009B783A" w:rsidRPr="00534873">
        <w:rPr>
          <w:rFonts w:asciiTheme="majorHAnsi" w:hAnsiTheme="majorHAnsi"/>
          <w:sz w:val="15"/>
          <w:szCs w:val="15"/>
        </w:rPr>
        <w:t xml:space="preserve"> </w:t>
      </w:r>
      <w:r w:rsidR="006E08E9" w:rsidRPr="00534873">
        <w:rPr>
          <w:rFonts w:asciiTheme="majorHAnsi" w:hAnsiTheme="majorHAnsi"/>
          <w:sz w:val="15"/>
          <w:szCs w:val="15"/>
        </w:rPr>
        <w:t xml:space="preserve">mint </w:t>
      </w:r>
      <w:r w:rsidRPr="00534873">
        <w:rPr>
          <w:rFonts w:asciiTheme="majorHAnsi" w:hAnsiTheme="majorHAnsi"/>
          <w:sz w:val="15"/>
          <w:szCs w:val="15"/>
        </w:rPr>
        <w:t>pl.</w:t>
      </w:r>
      <w:r w:rsidR="009B783A" w:rsidRPr="00534873">
        <w:rPr>
          <w:rFonts w:asciiTheme="majorHAnsi" w:hAnsiTheme="majorHAnsi"/>
          <w:sz w:val="15"/>
          <w:szCs w:val="15"/>
        </w:rPr>
        <w:t xml:space="preserve"> </w:t>
      </w:r>
      <w:proofErr w:type="spellStart"/>
      <w:r w:rsidR="009B783A" w:rsidRPr="00534873">
        <w:rPr>
          <w:rFonts w:asciiTheme="majorHAnsi" w:hAnsiTheme="majorHAnsi"/>
          <w:sz w:val="15"/>
          <w:szCs w:val="15"/>
        </w:rPr>
        <w:t>Cif</w:t>
      </w:r>
      <w:proofErr w:type="spellEnd"/>
      <w:r w:rsidR="0050323E" w:rsidRPr="00534873">
        <w:rPr>
          <w:rFonts w:asciiTheme="majorHAnsi" w:hAnsiTheme="majorHAnsi"/>
          <w:sz w:val="15"/>
          <w:szCs w:val="15"/>
        </w:rPr>
        <w:t xml:space="preserve"> </w:t>
      </w:r>
      <w:proofErr w:type="spellStart"/>
      <w:r w:rsidR="0050323E" w:rsidRPr="00534873">
        <w:rPr>
          <w:rFonts w:asciiTheme="majorHAnsi" w:hAnsiTheme="majorHAnsi"/>
          <w:sz w:val="15"/>
          <w:szCs w:val="15"/>
        </w:rPr>
        <w:t>cream</w:t>
      </w:r>
      <w:proofErr w:type="spellEnd"/>
      <w:r w:rsidR="0050323E" w:rsidRPr="00534873">
        <w:rPr>
          <w:rFonts w:asciiTheme="majorHAnsi" w:hAnsiTheme="majorHAnsi"/>
          <w:sz w:val="15"/>
          <w:szCs w:val="15"/>
        </w:rPr>
        <w:t xml:space="preserve"> nem karcoló hatású krém</w:t>
      </w:r>
      <w:r w:rsidR="009B783A" w:rsidRPr="00534873">
        <w:rPr>
          <w:rFonts w:asciiTheme="majorHAnsi" w:hAnsiTheme="majorHAnsi"/>
          <w:sz w:val="15"/>
          <w:szCs w:val="15"/>
        </w:rPr>
        <w:t xml:space="preserve">  vagy </w:t>
      </w:r>
      <w:proofErr w:type="spellStart"/>
      <w:r w:rsidR="0050323E" w:rsidRPr="00534873">
        <w:rPr>
          <w:rFonts w:asciiTheme="majorHAnsi" w:hAnsiTheme="majorHAnsi"/>
          <w:sz w:val="15"/>
          <w:szCs w:val="15"/>
        </w:rPr>
        <w:t>Clin</w:t>
      </w:r>
      <w:proofErr w:type="spellEnd"/>
      <w:r w:rsidR="0050323E" w:rsidRPr="00534873">
        <w:rPr>
          <w:rFonts w:asciiTheme="majorHAnsi" w:hAnsiTheme="majorHAnsi"/>
          <w:sz w:val="15"/>
          <w:szCs w:val="15"/>
        </w:rPr>
        <w:t xml:space="preserve"> üvegtisztító folyadék + </w:t>
      </w:r>
      <w:r w:rsidR="006E08E9" w:rsidRPr="00534873">
        <w:rPr>
          <w:rFonts w:asciiTheme="majorHAnsi" w:hAnsiTheme="majorHAnsi"/>
          <w:sz w:val="15"/>
          <w:szCs w:val="15"/>
        </w:rPr>
        <w:t xml:space="preserve">használjunk univerzális </w:t>
      </w:r>
      <w:proofErr w:type="spellStart"/>
      <w:r w:rsidR="006E08E9" w:rsidRPr="00534873">
        <w:rPr>
          <w:rFonts w:asciiTheme="majorHAnsi" w:hAnsiTheme="majorHAnsi"/>
          <w:sz w:val="15"/>
          <w:szCs w:val="15"/>
        </w:rPr>
        <w:t>mikroszálas</w:t>
      </w:r>
      <w:proofErr w:type="spellEnd"/>
      <w:r w:rsidR="006E08E9" w:rsidRPr="00534873">
        <w:rPr>
          <w:rFonts w:asciiTheme="majorHAnsi" w:hAnsiTheme="majorHAnsi"/>
          <w:sz w:val="15"/>
          <w:szCs w:val="15"/>
        </w:rPr>
        <w:t xml:space="preserve"> törlőkendőt (csodarongy)</w:t>
      </w:r>
      <w:r w:rsidR="00A94DCC" w:rsidRPr="00534873">
        <w:rPr>
          <w:rFonts w:asciiTheme="majorHAnsi" w:hAnsiTheme="majorHAnsi"/>
          <w:sz w:val="15"/>
          <w:szCs w:val="15"/>
        </w:rPr>
        <w:t>.</w:t>
      </w:r>
      <w:r w:rsidRPr="00534873">
        <w:rPr>
          <w:rFonts w:asciiTheme="majorHAnsi" w:hAnsiTheme="majorHAnsi"/>
          <w:sz w:val="15"/>
          <w:szCs w:val="15"/>
        </w:rPr>
        <w:t xml:space="preserve"> Próbatisztítás a burkolás megkezdése előtt javasolt.</w:t>
      </w:r>
    </w:p>
    <w:p w:rsidR="00A94DCC" w:rsidRPr="00534873" w:rsidRDefault="00A94DCC" w:rsidP="00E51117">
      <w:pPr>
        <w:pStyle w:val="Listaszerbekezds"/>
        <w:numPr>
          <w:ilvl w:val="0"/>
          <w:numId w:val="6"/>
        </w:numPr>
        <w:spacing w:after="0" w:line="240" w:lineRule="auto"/>
        <w:ind w:left="0"/>
        <w:jc w:val="both"/>
        <w:rPr>
          <w:rFonts w:asciiTheme="majorHAnsi" w:hAnsiTheme="majorHAnsi"/>
          <w:sz w:val="15"/>
          <w:szCs w:val="15"/>
        </w:rPr>
      </w:pPr>
      <w:r w:rsidRPr="00534873">
        <w:rPr>
          <w:rFonts w:asciiTheme="majorHAnsi" w:hAnsiTheme="majorHAnsi"/>
          <w:sz w:val="15"/>
          <w:szCs w:val="15"/>
        </w:rPr>
        <w:lastRenderedPageBreak/>
        <w:t>Különleges esetekben előfordulhat, hogy a leburkolt felület takarítása során a természetes fából készült bútorok (pácolt felülettel ellátott faasztal, szekrény, stb.) a burkolattal érintkező részén (a nedvesség hatására) a festékanyag oldott állapotban a felületbe szívódhat. Beépítés előtt ajánlott próbával ellenőrizni.</w:t>
      </w:r>
    </w:p>
    <w:p w:rsidR="00A24269" w:rsidRPr="00534873" w:rsidRDefault="00A24269" w:rsidP="00E51117">
      <w:pPr>
        <w:pStyle w:val="NormlWeb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b/>
          <w:sz w:val="15"/>
          <w:szCs w:val="15"/>
          <w:lang w:eastAsia="en-US"/>
        </w:rPr>
      </w:pPr>
    </w:p>
    <w:p w:rsidR="00A24269" w:rsidRPr="00534873" w:rsidRDefault="008A4BA1" w:rsidP="00A24269">
      <w:pPr>
        <w:pStyle w:val="NormlWeb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sz w:val="15"/>
          <w:szCs w:val="15"/>
          <w:lang w:eastAsia="en-US"/>
        </w:rPr>
      </w:pPr>
      <w:r w:rsidRPr="00534873">
        <w:rPr>
          <w:rFonts w:asciiTheme="majorHAnsi" w:eastAsiaTheme="minorHAnsi" w:hAnsiTheme="majorHAnsi" w:cstheme="minorBidi"/>
          <w:b/>
          <w:sz w:val="15"/>
          <w:szCs w:val="15"/>
          <w:lang w:eastAsia="en-US"/>
        </w:rPr>
        <w:t xml:space="preserve">POLÍROZOTT LAPOK SPECIÁLIS </w:t>
      </w:r>
      <w:r w:rsidR="00AF76EA">
        <w:rPr>
          <w:rFonts w:asciiTheme="majorHAnsi" w:eastAsiaTheme="minorHAnsi" w:hAnsiTheme="majorHAnsi" w:cstheme="minorBidi"/>
          <w:b/>
          <w:sz w:val="15"/>
          <w:szCs w:val="15"/>
          <w:lang w:eastAsia="en-US"/>
        </w:rPr>
        <w:t xml:space="preserve">TULAJDONSÁGA, </w:t>
      </w:r>
      <w:r w:rsidRPr="00534873">
        <w:rPr>
          <w:rFonts w:asciiTheme="majorHAnsi" w:eastAsiaTheme="minorHAnsi" w:hAnsiTheme="majorHAnsi" w:cstheme="minorBidi"/>
          <w:b/>
          <w:sz w:val="15"/>
          <w:szCs w:val="15"/>
          <w:lang w:eastAsia="en-US"/>
        </w:rPr>
        <w:t>KEZELÉSE</w:t>
      </w:r>
      <w:r w:rsidR="00812389" w:rsidRPr="00534873">
        <w:rPr>
          <w:rFonts w:asciiTheme="majorHAnsi" w:eastAsiaTheme="minorHAnsi" w:hAnsiTheme="majorHAnsi" w:cstheme="minorBidi"/>
          <w:b/>
          <w:sz w:val="15"/>
          <w:szCs w:val="15"/>
          <w:lang w:eastAsia="en-US"/>
        </w:rPr>
        <w:t>, hatásai:</w:t>
      </w:r>
    </w:p>
    <w:p w:rsidR="00812389" w:rsidRPr="00534873" w:rsidRDefault="00812389" w:rsidP="00E51117">
      <w:pPr>
        <w:pStyle w:val="NormlWeb"/>
        <w:numPr>
          <w:ilvl w:val="1"/>
          <w:numId w:val="9"/>
        </w:numPr>
        <w:spacing w:before="0" w:beforeAutospacing="0" w:after="0" w:afterAutospacing="0"/>
        <w:ind w:left="0" w:hanging="357"/>
        <w:jc w:val="both"/>
        <w:rPr>
          <w:rFonts w:asciiTheme="majorHAnsi" w:eastAsiaTheme="minorHAnsi" w:hAnsiTheme="majorHAnsi" w:cstheme="minorBidi"/>
          <w:sz w:val="15"/>
          <w:szCs w:val="15"/>
          <w:lang w:eastAsia="en-US"/>
        </w:rPr>
      </w:pP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A</w:t>
      </w:r>
      <w:r w:rsidR="0074182D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mintával rendelkező polírozott burkolólap</w:t>
      </w:r>
      <w:r w:rsidR="006E08E9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ok</w:t>
      </w:r>
      <w:r w:rsidR="0074182D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</w:t>
      </w:r>
      <w:proofErr w:type="gramStart"/>
      <w:r w:rsidR="0074182D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a </w:t>
      </w: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polírozás</w:t>
      </w:r>
      <w:proofErr w:type="gramEnd"/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alatt sokszor</w:t>
      </w:r>
      <w:r w:rsidR="0074182D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nem egyforma pigment</w:t>
      </w:r>
      <w:r w:rsidR="00A722C2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(</w:t>
      </w:r>
      <w:r w:rsidR="00DC4032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színfesték</w:t>
      </w:r>
      <w:r w:rsidR="0074182D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)</w:t>
      </w:r>
      <w:r w:rsidR="006E08E9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aránnyal rendelkeznek</w:t>
      </w:r>
      <w:r w:rsidR="0074182D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a felület </w:t>
      </w: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minden egyes pontján</w:t>
      </w:r>
      <w:r w:rsidR="0074182D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a különböző </w:t>
      </w:r>
      <w:r w:rsidR="006E08E9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"</w:t>
      </w:r>
      <w:r w:rsidR="005E5D03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desi</w:t>
      </w:r>
      <w:r w:rsidR="0074182D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g</w:t>
      </w:r>
      <w:r w:rsidR="005E5D03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n</w:t>
      </w:r>
      <w:r w:rsidR="006E08E9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"</w:t>
      </w:r>
      <w:r w:rsidR="0074182D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elérése céljából</w:t>
      </w: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, ez különböző fén</w:t>
      </w:r>
      <w:r w:rsidR="00F7652C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yhatásoknál</w:t>
      </w:r>
      <w:r w:rsidR="005E5D03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leginkább szű</w:t>
      </w: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rt</w:t>
      </w:r>
      <w:r w:rsidR="00DC4032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,</w:t>
      </w: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surló fénynél  foltnak tűnhet, ami más fényhatásban "eltűnik" ill. meg sem jelenik .Ha foltos vagy hibás lenne a lap akkor</w:t>
      </w:r>
      <w:r w:rsidR="00A722C2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,</w:t>
      </w: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ez minden fajta nézetben </w:t>
      </w:r>
      <w:proofErr w:type="spellStart"/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látszó</w:t>
      </w:r>
      <w:r w:rsidR="0074182D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dna</w:t>
      </w:r>
      <w:proofErr w:type="spellEnd"/>
      <w:r w:rsidR="0074182D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. </w:t>
      </w: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Ez nem mázas lap, ami minden szögből nézve egyforma fényhatást ad.</w:t>
      </w:r>
      <w:r w:rsidR="0074182D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Ez nem hiba</w:t>
      </w:r>
      <w:r w:rsidR="005E5D03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,</w:t>
      </w:r>
      <w:r w:rsidR="0074182D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hanem a lap természetes velejárója.</w:t>
      </w:r>
    </w:p>
    <w:p w:rsidR="0074182D" w:rsidRDefault="00812389" w:rsidP="00E51117">
      <w:pPr>
        <w:pStyle w:val="NormlWeb"/>
        <w:numPr>
          <w:ilvl w:val="1"/>
          <w:numId w:val="9"/>
        </w:numPr>
        <w:spacing w:before="0" w:beforeAutospacing="0" w:after="0" w:afterAutospacing="0"/>
        <w:ind w:left="0" w:hanging="357"/>
        <w:jc w:val="both"/>
        <w:rPr>
          <w:rFonts w:asciiTheme="majorHAnsi" w:eastAsiaTheme="minorHAnsi" w:hAnsiTheme="majorHAnsi" w:cstheme="minorBidi"/>
          <w:sz w:val="15"/>
          <w:szCs w:val="15"/>
          <w:lang w:eastAsia="en-US"/>
        </w:rPr>
      </w:pP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Különös tekintettel kell lennünk a polírozott</w:t>
      </w:r>
      <w:r w:rsidR="00DC4032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vagy</w:t>
      </w: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magas</w:t>
      </w:r>
      <w:r w:rsidR="00857902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</w:t>
      </w: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fényű lapok</w:t>
      </w:r>
      <w:r w:rsidR="00DC4032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</w:t>
      </w:r>
      <w:proofErr w:type="spellStart"/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karcolódási</w:t>
      </w:r>
      <w:proofErr w:type="spellEnd"/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képességére</w:t>
      </w:r>
      <w:r w:rsidR="00A722C2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is. </w:t>
      </w: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Ke</w:t>
      </w:r>
      <w:r w:rsidR="00104A54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rüljük </w:t>
      </w:r>
      <w:r w:rsidR="00AF76EA">
        <w:rPr>
          <w:rFonts w:asciiTheme="majorHAnsi" w:eastAsiaTheme="minorHAnsi" w:hAnsiTheme="majorHAnsi" w:cstheme="minorBidi"/>
          <w:sz w:val="15"/>
          <w:szCs w:val="15"/>
          <w:lang w:eastAsia="en-US"/>
        </w:rPr>
        <w:t>a</w:t>
      </w:r>
      <w:r w:rsidR="00104A54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felület</w:t>
      </w: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karcoló behatásokat</w:t>
      </w:r>
      <w:r w:rsidR="00A722C2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,</w:t>
      </w: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ezzel</w:t>
      </w:r>
      <w:r w:rsidR="005E5D03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is sokáig biztosítva a lap fényességét. Ilyen tí</w:t>
      </w: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p</w:t>
      </w:r>
      <w:r w:rsidR="0074182D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usú behatások</w:t>
      </w:r>
      <w:r w:rsidR="00104A54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lehetnek</w:t>
      </w:r>
      <w:r w:rsidR="0074182D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pl</w:t>
      </w:r>
      <w:r w:rsidR="005E5D03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.</w:t>
      </w:r>
      <w:r w:rsidR="00A722C2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görgős szék</w:t>
      </w:r>
      <w:r w:rsidR="0074182D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, festői létrázás, állványok mozgatása, szerszámok és gépek tárolása, mozgatása,</w:t>
      </w:r>
      <w:r w:rsidR="00A722C2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porszívózás,</w:t>
      </w:r>
      <w:r w:rsidR="0074182D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szennyezett cipők által okozott súrlódások, mindennapos használati tárgyak mozgatása csúsztatása, költözés alatt a bútorok mozgatása, gyerek és felnőtt bicikli kerekei által okozott karcolódások stb.</w:t>
      </w:r>
    </w:p>
    <w:p w:rsidR="00AF76EA" w:rsidRPr="00534873" w:rsidRDefault="00AF76EA" w:rsidP="00E51117">
      <w:pPr>
        <w:pStyle w:val="NormlWeb"/>
        <w:numPr>
          <w:ilvl w:val="1"/>
          <w:numId w:val="9"/>
        </w:numPr>
        <w:spacing w:before="0" w:beforeAutospacing="0" w:after="0" w:afterAutospacing="0"/>
        <w:ind w:left="0" w:hanging="357"/>
        <w:jc w:val="both"/>
        <w:rPr>
          <w:rFonts w:asciiTheme="majorHAnsi" w:eastAsiaTheme="minorHAnsi" w:hAnsiTheme="majorHAnsi" w:cstheme="minorBidi"/>
          <w:sz w:val="15"/>
          <w:szCs w:val="15"/>
          <w:lang w:eastAsia="en-US"/>
        </w:rPr>
      </w:pPr>
      <w:r>
        <w:rPr>
          <w:rFonts w:asciiTheme="majorHAnsi" w:eastAsiaTheme="minorHAnsi" w:hAnsiTheme="majorHAnsi" w:cstheme="minorBidi"/>
          <w:sz w:val="15"/>
          <w:szCs w:val="15"/>
          <w:lang w:eastAsia="en-US"/>
        </w:rPr>
        <w:t>A polírozott lapok esetében nem számít</w:t>
      </w:r>
      <w:r w:rsidR="007B1188">
        <w:rPr>
          <w:rFonts w:asciiTheme="majorHAnsi" w:eastAsiaTheme="minorHAnsi" w:hAnsiTheme="majorHAnsi" w:cstheme="minorBidi"/>
          <w:sz w:val="15"/>
          <w:szCs w:val="15"/>
          <w:lang w:eastAsia="en-US"/>
        </w:rPr>
        <w:t>anak</w:t>
      </w:r>
      <w:r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minőségi hibának </w:t>
      </w:r>
      <w:r w:rsidR="007B1188">
        <w:rPr>
          <w:rFonts w:asciiTheme="majorHAnsi" w:eastAsiaTheme="minorHAnsi" w:hAnsiTheme="majorHAnsi" w:cstheme="minorBidi"/>
          <w:sz w:val="15"/>
          <w:szCs w:val="15"/>
          <w:lang w:eastAsia="en-US"/>
        </w:rPr>
        <w:t>a polírozási. élvágási folyamat során a lapot érő maradandó behatások</w:t>
      </w:r>
      <w:r w:rsidR="004C517B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a lapok szélein</w:t>
      </w:r>
      <w:r w:rsidR="007B1188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, melyek kizárólag </w:t>
      </w:r>
      <w:proofErr w:type="gramStart"/>
      <w:r w:rsidR="007B1188">
        <w:rPr>
          <w:rFonts w:asciiTheme="majorHAnsi" w:eastAsiaTheme="minorHAnsi" w:hAnsiTheme="majorHAnsi" w:cstheme="minorBidi"/>
          <w:sz w:val="15"/>
          <w:szCs w:val="15"/>
          <w:lang w:eastAsia="en-US"/>
        </w:rPr>
        <w:t>speciális</w:t>
      </w:r>
      <w:proofErr w:type="gramEnd"/>
      <w:r w:rsidR="004C517B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körülmények között</w:t>
      </w:r>
      <w:r w:rsidR="007B1188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</w:t>
      </w:r>
      <w:r w:rsidR="004C517B">
        <w:rPr>
          <w:rFonts w:asciiTheme="majorHAnsi" w:eastAsiaTheme="minorHAnsi" w:hAnsiTheme="majorHAnsi" w:cstheme="minorBidi"/>
          <w:sz w:val="15"/>
          <w:szCs w:val="15"/>
          <w:lang w:eastAsia="en-US"/>
        </w:rPr>
        <w:t>(</w:t>
      </w:r>
      <w:r w:rsidR="007B1188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surló fény mellett, 1,5 méternél kisebb távolságról </w:t>
      </w:r>
      <w:proofErr w:type="spellStart"/>
      <w:r w:rsidR="007B1188">
        <w:rPr>
          <w:rFonts w:asciiTheme="majorHAnsi" w:eastAsiaTheme="minorHAnsi" w:hAnsiTheme="majorHAnsi" w:cstheme="minorBidi"/>
          <w:sz w:val="15"/>
          <w:szCs w:val="15"/>
          <w:lang w:eastAsia="en-US"/>
        </w:rPr>
        <w:t>észlelhetőek</w:t>
      </w:r>
      <w:proofErr w:type="spellEnd"/>
      <w:r w:rsidR="004C517B">
        <w:rPr>
          <w:rFonts w:asciiTheme="majorHAnsi" w:eastAsiaTheme="minorHAnsi" w:hAnsiTheme="majorHAnsi" w:cstheme="minorBidi"/>
          <w:sz w:val="15"/>
          <w:szCs w:val="15"/>
          <w:lang w:eastAsia="en-US"/>
        </w:rPr>
        <w:t>)</w:t>
      </w:r>
      <w:r w:rsidR="007B1188">
        <w:rPr>
          <w:rFonts w:asciiTheme="majorHAnsi" w:eastAsiaTheme="minorHAnsi" w:hAnsiTheme="majorHAnsi" w:cstheme="minorBidi"/>
          <w:sz w:val="15"/>
          <w:szCs w:val="15"/>
          <w:lang w:eastAsia="en-US"/>
        </w:rPr>
        <w:t>.</w:t>
      </w:r>
    </w:p>
    <w:p w:rsidR="008640B6" w:rsidRDefault="005E5D03" w:rsidP="00E51117">
      <w:pPr>
        <w:pStyle w:val="NormlWeb"/>
        <w:numPr>
          <w:ilvl w:val="1"/>
          <w:numId w:val="9"/>
        </w:numPr>
        <w:spacing w:before="0" w:beforeAutospacing="0" w:after="0" w:afterAutospacing="0"/>
        <w:ind w:left="0" w:hanging="357"/>
        <w:jc w:val="both"/>
        <w:rPr>
          <w:rFonts w:asciiTheme="majorHAnsi" w:eastAsiaTheme="minorHAnsi" w:hAnsiTheme="majorHAnsi" w:cstheme="minorBidi"/>
          <w:sz w:val="15"/>
          <w:szCs w:val="15"/>
          <w:lang w:eastAsia="en-US"/>
        </w:rPr>
      </w:pP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A polírozott lapok felülete nagyon sima, ezért ezek betervezésekor körültekintően kell eljárni. Nem ajánlott vízzel közvetlenül érintkező terekhez (pl.: terasz).</w:t>
      </w:r>
      <w:r w:rsidR="00857902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Középületeknél</w:t>
      </w:r>
      <w:r w:rsidR="008640B6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, szállodáknál stb</w:t>
      </w:r>
      <w:r w:rsidR="00857902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.</w:t>
      </w:r>
      <w:r w:rsidR="008640B6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tilos</w:t>
      </w:r>
      <w:r w:rsidR="00857902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hosszú ideig letakarva hagyni (</w:t>
      </w:r>
      <w:r w:rsidR="008640B6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szennyfogó szőnyeg, kartonp</w:t>
      </w:r>
      <w:r w:rsidR="00857902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apír stb.</w:t>
      </w:r>
      <w:r w:rsidR="008640B6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)</w:t>
      </w:r>
      <w:r w:rsidR="00857902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,</w:t>
      </w:r>
      <w:r w:rsidR="008640B6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mert a </w:t>
      </w:r>
      <w:proofErr w:type="spellStart"/>
      <w:r w:rsidR="008640B6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bennragadt</w:t>
      </w:r>
      <w:proofErr w:type="spellEnd"/>
      <w:r w:rsidR="008640B6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szenny</w:t>
      </w:r>
      <w:r w:rsidR="0088512F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e</w:t>
      </w:r>
      <w:r w:rsidR="00857902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zett víz</w:t>
      </w:r>
      <w:r w:rsidR="008640B6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, pára </w:t>
      </w:r>
      <w:proofErr w:type="spellStart"/>
      <w:r w:rsidR="008640B6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foltosodást</w:t>
      </w:r>
      <w:proofErr w:type="spellEnd"/>
      <w:r w:rsidR="008640B6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, lenyomatott okozhat a felületen.</w:t>
      </w:r>
    </w:p>
    <w:p w:rsidR="00A5014B" w:rsidRDefault="00A5014B" w:rsidP="00E51117">
      <w:pPr>
        <w:pStyle w:val="NormlWeb"/>
        <w:numPr>
          <w:ilvl w:val="1"/>
          <w:numId w:val="9"/>
        </w:numPr>
        <w:spacing w:before="0" w:beforeAutospacing="0" w:after="0" w:afterAutospacing="0"/>
        <w:ind w:left="0" w:hanging="357"/>
        <w:jc w:val="both"/>
        <w:rPr>
          <w:rFonts w:asciiTheme="majorHAnsi" w:eastAsiaTheme="minorHAnsi" w:hAnsiTheme="majorHAnsi" w:cstheme="minorBidi"/>
          <w:sz w:val="15"/>
          <w:szCs w:val="15"/>
          <w:lang w:eastAsia="en-US"/>
        </w:rPr>
      </w:pPr>
      <w:r>
        <w:rPr>
          <w:rFonts w:asciiTheme="majorHAnsi" w:eastAsiaTheme="minorHAnsi" w:hAnsiTheme="majorHAnsi" w:cstheme="minorBidi"/>
          <w:sz w:val="15"/>
          <w:szCs w:val="15"/>
          <w:lang w:eastAsia="en-US"/>
        </w:rPr>
        <w:t>A polírozott lapok kizárólag magáncélú felhasználásra alkalmasak, közterületek burkolására ne</w:t>
      </w:r>
      <w:r w:rsidR="00105F56">
        <w:rPr>
          <w:rFonts w:asciiTheme="majorHAnsi" w:eastAsiaTheme="minorHAnsi" w:hAnsiTheme="majorHAnsi" w:cstheme="minorBidi"/>
          <w:sz w:val="15"/>
          <w:szCs w:val="15"/>
          <w:lang w:eastAsia="en-US"/>
        </w:rPr>
        <w:t>m - a felületi jellemzői miatt. PEI 3 kopásállóság.</w:t>
      </w:r>
    </w:p>
    <w:p w:rsidR="0088512F" w:rsidRPr="00534873" w:rsidRDefault="0088512F" w:rsidP="00E51117">
      <w:pPr>
        <w:pStyle w:val="NormlWeb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b/>
          <w:sz w:val="15"/>
          <w:szCs w:val="15"/>
          <w:lang w:eastAsia="en-US"/>
        </w:rPr>
      </w:pPr>
    </w:p>
    <w:p w:rsidR="0088512F" w:rsidRPr="00534873" w:rsidRDefault="004315DE" w:rsidP="00E51117">
      <w:pPr>
        <w:pStyle w:val="NormlWeb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b/>
          <w:sz w:val="15"/>
          <w:szCs w:val="15"/>
          <w:lang w:eastAsia="en-US"/>
        </w:rPr>
      </w:pPr>
      <w:proofErr w:type="gramStart"/>
      <w:r w:rsidRPr="00534873">
        <w:rPr>
          <w:rFonts w:asciiTheme="majorHAnsi" w:eastAsiaTheme="minorHAnsi" w:hAnsiTheme="majorHAnsi" w:cstheme="minorBidi"/>
          <w:b/>
          <w:sz w:val="15"/>
          <w:szCs w:val="15"/>
          <w:lang w:eastAsia="en-US"/>
        </w:rPr>
        <w:t>REKLAMÁCIÓ</w:t>
      </w:r>
      <w:proofErr w:type="gramEnd"/>
    </w:p>
    <w:p w:rsidR="00A722C2" w:rsidRPr="00534873" w:rsidRDefault="00A722C2" w:rsidP="00E51117">
      <w:pPr>
        <w:pStyle w:val="NormlWeb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sz w:val="15"/>
          <w:szCs w:val="15"/>
          <w:lang w:eastAsia="en-US"/>
        </w:rPr>
      </w:pPr>
    </w:p>
    <w:p w:rsidR="004315DE" w:rsidRPr="00534873" w:rsidRDefault="004315DE" w:rsidP="00E51117">
      <w:pPr>
        <w:pStyle w:val="NormlWeb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b/>
          <w:sz w:val="15"/>
          <w:szCs w:val="15"/>
          <w:lang w:eastAsia="en-US"/>
        </w:rPr>
      </w:pPr>
      <w:r w:rsidRPr="00534873">
        <w:rPr>
          <w:rFonts w:asciiTheme="majorHAnsi" w:eastAsiaTheme="minorHAnsi" w:hAnsiTheme="majorHAnsi" w:cstheme="minorBidi"/>
          <w:b/>
          <w:sz w:val="15"/>
          <w:szCs w:val="15"/>
          <w:lang w:eastAsia="en-US"/>
        </w:rPr>
        <w:t>EN ISO 10545.2: Méretek és felületminőség meghatározása</w:t>
      </w:r>
    </w:p>
    <w:p w:rsidR="005D6C22" w:rsidRPr="00534873" w:rsidRDefault="004315DE" w:rsidP="00857902">
      <w:pPr>
        <w:pStyle w:val="NormlWeb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sz w:val="15"/>
          <w:szCs w:val="15"/>
          <w:lang w:eastAsia="en-US"/>
        </w:rPr>
      </w:pP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A minőségi </w:t>
      </w:r>
      <w:proofErr w:type="gramStart"/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reklamációk</w:t>
      </w:r>
      <w:proofErr w:type="gramEnd"/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jelentős hányadát teszik ki a lapok felületminőségére vagy mérethelyességére vonatkozó kifogások. A szabványból egyértelműen látszik, sokaknak azonban mégsem egyértelmű, hogy ilyen jellegű </w:t>
      </w:r>
      <w:proofErr w:type="gramStart"/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reklamációnak</w:t>
      </w:r>
      <w:proofErr w:type="gramEnd"/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már leburkolt tétel esetében nincs helye, hiszen a felületi hibákat, tónuseltéréseket csak meghatározott fényerővel megvilágított, adott távolságból vizsgált felületen lehet objektíven elbírálni, a méretpontosság korrekt ellenőrzéséhez pedig a szabványos mintavételt követően nagypontosságú műszerekkel történő méréssorozat szükséges, ami magától értetődő módon egy leburkolt tételnél már nem végezhető el</w:t>
      </w:r>
      <w:r w:rsidR="00857902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.</w:t>
      </w:r>
    </w:p>
    <w:p w:rsidR="00857902" w:rsidRPr="00534873" w:rsidRDefault="00857902" w:rsidP="00857902">
      <w:pPr>
        <w:pStyle w:val="NormlWeb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sz w:val="15"/>
          <w:szCs w:val="15"/>
          <w:lang w:eastAsia="en-US"/>
        </w:rPr>
      </w:pPr>
    </w:p>
    <w:p w:rsidR="004315DE" w:rsidRDefault="004315DE" w:rsidP="00857902">
      <w:pPr>
        <w:pStyle w:val="NormlWeb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sz w:val="15"/>
          <w:szCs w:val="15"/>
          <w:lang w:eastAsia="en-US"/>
        </w:rPr>
      </w:pP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Egyértelmű továbbá, hogy a méretpontosság szabványosságának elbírálására sok burkoló és egyéb "szakember" által alkalmazott, a lapok egymáshoz illesztgetésével vagy egyszerű mérőszalaggal helyszínen végzett vizsgálódások teljesen alkalmatlanok, egy közelítő pontosságú méréshez is a mintavételi és mérési módszer alapos ismerete és legalább is egy tolómérce szükséges. Megbízható, hiteles eredményt azonban csakis laboratóriumi vizsgálattal kaphatunk. A kivitelezést végző szakember felelőssége, hogy már az első néhány négyzetméter lerakása során észlelje, ha a lapok minősége valószínűsíthetően nem felel meg a szabványnak, és a munka azonnali leállítása mellett erről megbízóját értesíteni köteles. Ilyen esetben azonnal </w:t>
      </w:r>
      <w:proofErr w:type="gramStart"/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reklamálni</w:t>
      </w:r>
      <w:proofErr w:type="gramEnd"/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kell a forgalmazónál, aki a helyszínen közelítő pontosságú vizsgálatot végez, és ennek alapján általában képes döntést hozni a reklamáció elfogadásáról vagy elutasításáról, ill. a továbbiakban szükséges vizsgálatokról. Ha egy</w:t>
      </w:r>
      <w:r w:rsidR="00931350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méret pontatlan vagy </w:t>
      </w:r>
      <w:proofErr w:type="gramStart"/>
      <w:r w:rsidR="00931350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tónus</w:t>
      </w:r>
      <w:proofErr w:type="gramEnd"/>
      <w:r w:rsidR="00931350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vagy felületi hibás</w:t>
      </w: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lappal a burkoló elvégzi a munkát a megbízó beleegyezése, ill. a forgalmazó értesítése nélkül, akkor azt saját felelősségére teszi, és a lapburkolatokra vonatkozó kivitelezési szabvány (MSZ-04-803/13) alapján számon is kérhető, abban az esetben,  amikor a megbízó számla ellenében végeztette a kivitelezést.</w:t>
      </w:r>
    </w:p>
    <w:p w:rsidR="009E2352" w:rsidRDefault="009E2352" w:rsidP="00857902">
      <w:pPr>
        <w:pStyle w:val="NormlWeb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sz w:val="15"/>
          <w:szCs w:val="15"/>
          <w:lang w:eastAsia="en-US"/>
        </w:rPr>
      </w:pPr>
    </w:p>
    <w:p w:rsidR="00E816F4" w:rsidRPr="00E816F4" w:rsidRDefault="00E816F4" w:rsidP="00857902">
      <w:pPr>
        <w:pStyle w:val="NormlWeb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b/>
          <w:i/>
          <w:sz w:val="15"/>
          <w:szCs w:val="15"/>
          <w:lang w:eastAsia="en-US"/>
        </w:rPr>
      </w:pPr>
      <w:r w:rsidRPr="00E816F4">
        <w:rPr>
          <w:rFonts w:asciiTheme="majorHAnsi" w:eastAsiaTheme="minorHAnsi" w:hAnsiTheme="majorHAnsi" w:cstheme="minorBidi"/>
          <w:b/>
          <w:i/>
          <w:sz w:val="15"/>
          <w:szCs w:val="15"/>
          <w:lang w:eastAsia="en-US"/>
        </w:rPr>
        <w:t xml:space="preserve">Nem első osztályú </w:t>
      </w:r>
      <w:r>
        <w:rPr>
          <w:rFonts w:asciiTheme="majorHAnsi" w:eastAsiaTheme="minorHAnsi" w:hAnsiTheme="majorHAnsi" w:cstheme="minorBidi"/>
          <w:b/>
          <w:i/>
          <w:sz w:val="15"/>
          <w:szCs w:val="15"/>
          <w:lang w:eastAsia="en-US"/>
        </w:rPr>
        <w:t>(másod, MS, kereskedelmi első</w:t>
      </w:r>
      <w:r w:rsidRPr="00E816F4">
        <w:rPr>
          <w:rFonts w:asciiTheme="majorHAnsi" w:eastAsiaTheme="minorHAnsi" w:hAnsiTheme="majorHAnsi" w:cstheme="minorBidi"/>
          <w:b/>
          <w:i/>
          <w:sz w:val="15"/>
          <w:szCs w:val="15"/>
          <w:lang w:eastAsia="en-US"/>
        </w:rPr>
        <w:t xml:space="preserve">) termékekre </w:t>
      </w:r>
      <w:r>
        <w:rPr>
          <w:rFonts w:asciiTheme="majorHAnsi" w:eastAsiaTheme="minorHAnsi" w:hAnsiTheme="majorHAnsi" w:cstheme="minorBidi"/>
          <w:b/>
          <w:i/>
          <w:sz w:val="15"/>
          <w:szCs w:val="15"/>
          <w:lang w:eastAsia="en-US"/>
        </w:rPr>
        <w:t xml:space="preserve">vásárlás után </w:t>
      </w:r>
      <w:r w:rsidRPr="00E816F4">
        <w:rPr>
          <w:rFonts w:asciiTheme="majorHAnsi" w:eastAsiaTheme="minorHAnsi" w:hAnsiTheme="majorHAnsi" w:cstheme="minorBidi"/>
          <w:b/>
          <w:i/>
          <w:sz w:val="15"/>
          <w:szCs w:val="15"/>
          <w:lang w:eastAsia="en-US"/>
        </w:rPr>
        <w:t>semmilyen</w:t>
      </w:r>
      <w:r>
        <w:rPr>
          <w:rFonts w:asciiTheme="majorHAnsi" w:eastAsiaTheme="minorHAnsi" w:hAnsiTheme="majorHAnsi" w:cstheme="minorBidi"/>
          <w:b/>
          <w:i/>
          <w:sz w:val="15"/>
          <w:szCs w:val="15"/>
          <w:lang w:eastAsia="en-US"/>
        </w:rPr>
        <w:t xml:space="preserve"> </w:t>
      </w:r>
      <w:proofErr w:type="spellStart"/>
      <w:r>
        <w:rPr>
          <w:rFonts w:asciiTheme="majorHAnsi" w:eastAsiaTheme="minorHAnsi" w:hAnsiTheme="majorHAnsi" w:cstheme="minorBidi"/>
          <w:b/>
          <w:i/>
          <w:sz w:val="15"/>
          <w:szCs w:val="15"/>
          <w:lang w:eastAsia="en-US"/>
        </w:rPr>
        <w:t>minőségbeli</w:t>
      </w:r>
      <w:proofErr w:type="spellEnd"/>
      <w:r w:rsidRPr="00E816F4">
        <w:rPr>
          <w:rFonts w:asciiTheme="majorHAnsi" w:eastAsiaTheme="minorHAnsi" w:hAnsiTheme="majorHAnsi" w:cstheme="minorBidi"/>
          <w:b/>
          <w:i/>
          <w:sz w:val="15"/>
          <w:szCs w:val="15"/>
          <w:lang w:eastAsia="en-US"/>
        </w:rPr>
        <w:t xml:space="preserve"> </w:t>
      </w:r>
      <w:proofErr w:type="gramStart"/>
      <w:r w:rsidRPr="00E816F4">
        <w:rPr>
          <w:rFonts w:asciiTheme="majorHAnsi" w:eastAsiaTheme="minorHAnsi" w:hAnsiTheme="majorHAnsi" w:cstheme="minorBidi"/>
          <w:b/>
          <w:i/>
          <w:sz w:val="15"/>
          <w:szCs w:val="15"/>
          <w:lang w:eastAsia="en-US"/>
        </w:rPr>
        <w:t>reklamáció</w:t>
      </w:r>
      <w:proofErr w:type="gramEnd"/>
      <w:r w:rsidRPr="00E816F4">
        <w:rPr>
          <w:rFonts w:asciiTheme="majorHAnsi" w:eastAsiaTheme="minorHAnsi" w:hAnsiTheme="majorHAnsi" w:cstheme="minorBidi"/>
          <w:b/>
          <w:i/>
          <w:sz w:val="15"/>
          <w:szCs w:val="15"/>
          <w:lang w:eastAsia="en-US"/>
        </w:rPr>
        <w:t xml:space="preserve"> nem lehetséges.</w:t>
      </w:r>
    </w:p>
    <w:p w:rsidR="0088512F" w:rsidRPr="00534873" w:rsidRDefault="004315DE" w:rsidP="00E51117">
      <w:pPr>
        <w:pStyle w:val="NormlWeb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b/>
          <w:sz w:val="15"/>
          <w:szCs w:val="15"/>
          <w:lang w:eastAsia="en-US"/>
        </w:rPr>
      </w:pPr>
      <w:r w:rsidRPr="00534873">
        <w:rPr>
          <w:rFonts w:asciiTheme="majorHAnsi" w:eastAsiaTheme="minorHAnsi" w:hAnsiTheme="majorHAnsi" w:cstheme="minorBidi"/>
          <w:b/>
          <w:sz w:val="15"/>
          <w:szCs w:val="15"/>
          <w:lang w:eastAsia="en-US"/>
        </w:rPr>
        <w:t> </w:t>
      </w:r>
    </w:p>
    <w:p w:rsidR="004315DE" w:rsidRPr="00534873" w:rsidRDefault="004315DE" w:rsidP="00E51117">
      <w:pPr>
        <w:pStyle w:val="NormlWeb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b/>
          <w:sz w:val="15"/>
          <w:szCs w:val="15"/>
          <w:lang w:eastAsia="en-US"/>
        </w:rPr>
      </w:pPr>
      <w:r w:rsidRPr="00534873">
        <w:rPr>
          <w:rFonts w:asciiTheme="majorHAnsi" w:eastAsiaTheme="minorHAnsi" w:hAnsiTheme="majorHAnsi" w:cstheme="minorBidi"/>
          <w:b/>
          <w:sz w:val="15"/>
          <w:szCs w:val="15"/>
          <w:lang w:eastAsia="en-US"/>
        </w:rPr>
        <w:t>EN ISO 10545.2 Mérési módszerek és mintavételi eljárások</w:t>
      </w:r>
    </w:p>
    <w:p w:rsidR="00A24269" w:rsidRPr="00534873" w:rsidRDefault="004315DE" w:rsidP="00857902">
      <w:pPr>
        <w:pStyle w:val="NormlWeb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sz w:val="15"/>
          <w:szCs w:val="15"/>
          <w:lang w:eastAsia="en-US"/>
        </w:rPr>
      </w:pP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Ez a szabvány határozza meg, hogy milyen mintavételi, mérési módszerrel vizsgálva - a hibás lapok milyen százalékaránya esetén - utasítható vissza vagy osztályozható le egy adott burkolólap szállítmány. Ennek azért nagy a jelentősége, mert sok felhasználó - kivitelező és építtető egyaránt - meg van győződve arról, hogy ha egy tétel lapban akár egyetlen </w:t>
      </w:r>
      <w:proofErr w:type="spellStart"/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hibásat</w:t>
      </w:r>
      <w:proofErr w:type="spellEnd"/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talál, akkor már jogosan </w:t>
      </w:r>
      <w:proofErr w:type="gramStart"/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reklamál</w:t>
      </w:r>
      <w:proofErr w:type="gramEnd"/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. A statisztikai mintavételen alapuló minőségellenőrzésből következik, hogy az első osztályú termékek közt is maradhat olyan lap, ahol a tökéletestől való eltérés a megengedettnél nagyobb. A hibás lapok száma nem lehet több a mennyiség 5%-</w:t>
      </w:r>
      <w:proofErr w:type="spellStart"/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ánál</w:t>
      </w:r>
      <w:proofErr w:type="spellEnd"/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. Azonban a gyár</w:t>
      </w:r>
      <w:r w:rsidR="00931350"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>tók saját minősítő rendszerükben</w:t>
      </w: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t xml:space="preserve"> lehetnek szigorúbbak a szabványnál.</w:t>
      </w:r>
    </w:p>
    <w:p w:rsidR="0088512F" w:rsidRPr="00534873" w:rsidRDefault="004315DE" w:rsidP="00857902">
      <w:pPr>
        <w:pStyle w:val="NormlWeb"/>
        <w:spacing w:before="0" w:beforeAutospacing="0" w:after="0" w:afterAutospacing="0"/>
        <w:jc w:val="both"/>
        <w:rPr>
          <w:rFonts w:asciiTheme="majorHAnsi" w:hAnsiTheme="majorHAnsi"/>
          <w:sz w:val="15"/>
          <w:szCs w:val="15"/>
        </w:rPr>
      </w:pPr>
      <w:r w:rsidRPr="00534873">
        <w:rPr>
          <w:rFonts w:asciiTheme="majorHAnsi" w:eastAsiaTheme="minorHAnsi" w:hAnsiTheme="majorHAnsi" w:cstheme="minorBidi"/>
          <w:sz w:val="15"/>
          <w:szCs w:val="15"/>
          <w:lang w:eastAsia="en-US"/>
        </w:rPr>
        <w:br w:type="textWrapping" w:clear="all"/>
      </w:r>
      <w:r w:rsidR="00E82ECA" w:rsidRPr="00534873">
        <w:rPr>
          <w:rFonts w:asciiTheme="majorHAnsi" w:hAnsiTheme="majorHAnsi"/>
          <w:b/>
          <w:sz w:val="15"/>
          <w:szCs w:val="15"/>
        </w:rPr>
        <w:t>UNI 11493.2013 szabvány, 5.2.2</w:t>
      </w:r>
      <w:r w:rsidR="00E82ECA" w:rsidRPr="00534873">
        <w:rPr>
          <w:rFonts w:asciiTheme="majorHAnsi" w:hAnsiTheme="majorHAnsi"/>
          <w:sz w:val="15"/>
          <w:szCs w:val="15"/>
        </w:rPr>
        <w:t xml:space="preserve"> </w:t>
      </w:r>
    </w:p>
    <w:p w:rsidR="00444459" w:rsidRPr="00534873" w:rsidRDefault="00E82ECA" w:rsidP="00925D1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5"/>
          <w:szCs w:val="15"/>
        </w:rPr>
      </w:pPr>
      <w:r w:rsidRPr="00534873">
        <w:rPr>
          <w:rFonts w:asciiTheme="majorHAnsi" w:hAnsiTheme="majorHAnsi"/>
          <w:sz w:val="15"/>
          <w:szCs w:val="15"/>
        </w:rPr>
        <w:t>A leburkolt padlólap vizuális vizsgálata minimum 1,5 m</w:t>
      </w:r>
      <w:r w:rsidR="0060295F" w:rsidRPr="00534873">
        <w:rPr>
          <w:rFonts w:asciiTheme="majorHAnsi" w:hAnsiTheme="majorHAnsi"/>
          <w:sz w:val="15"/>
          <w:szCs w:val="15"/>
        </w:rPr>
        <w:t xml:space="preserve"> es szemmagasságból</w:t>
      </w:r>
      <w:r w:rsidRPr="00534873">
        <w:rPr>
          <w:rFonts w:asciiTheme="majorHAnsi" w:hAnsiTheme="majorHAnsi"/>
          <w:sz w:val="15"/>
          <w:szCs w:val="15"/>
        </w:rPr>
        <w:t xml:space="preserve"> vizsgálható. A ferde</w:t>
      </w:r>
      <w:r w:rsidR="0060295F" w:rsidRPr="00534873">
        <w:rPr>
          <w:rFonts w:asciiTheme="majorHAnsi" w:hAnsiTheme="majorHAnsi"/>
          <w:sz w:val="15"/>
          <w:szCs w:val="15"/>
        </w:rPr>
        <w:t>,</w:t>
      </w:r>
      <w:r w:rsidRPr="00534873">
        <w:rPr>
          <w:rFonts w:asciiTheme="majorHAnsi" w:hAnsiTheme="majorHAnsi"/>
          <w:sz w:val="15"/>
          <w:szCs w:val="15"/>
        </w:rPr>
        <w:t xml:space="preserve"> surló megvilágí</w:t>
      </w:r>
      <w:r w:rsidR="00260F7E" w:rsidRPr="00534873">
        <w:rPr>
          <w:rFonts w:asciiTheme="majorHAnsi" w:hAnsiTheme="majorHAnsi"/>
          <w:sz w:val="15"/>
          <w:szCs w:val="15"/>
        </w:rPr>
        <w:t xml:space="preserve">tás nem ad vissza hiteles képet, </w:t>
      </w:r>
      <w:proofErr w:type="gramStart"/>
      <w:r w:rsidR="00260F7E" w:rsidRPr="00534873">
        <w:rPr>
          <w:rFonts w:asciiTheme="majorHAnsi" w:hAnsiTheme="majorHAnsi"/>
          <w:sz w:val="15"/>
          <w:szCs w:val="15"/>
        </w:rPr>
        <w:t>direkt</w:t>
      </w:r>
      <w:proofErr w:type="gramEnd"/>
      <w:r w:rsidR="00260F7E" w:rsidRPr="00534873">
        <w:rPr>
          <w:rFonts w:asciiTheme="majorHAnsi" w:hAnsiTheme="majorHAnsi"/>
          <w:sz w:val="15"/>
          <w:szCs w:val="15"/>
        </w:rPr>
        <w:t xml:space="preserve"> fény használata nem engedélyezett.  Az olyan felületi hatások</w:t>
      </w:r>
      <w:r w:rsidRPr="00534873">
        <w:rPr>
          <w:rFonts w:asciiTheme="majorHAnsi" w:hAnsiTheme="majorHAnsi"/>
          <w:sz w:val="15"/>
          <w:szCs w:val="15"/>
        </w:rPr>
        <w:t xml:space="preserve">, melyek </w:t>
      </w:r>
      <w:proofErr w:type="gramStart"/>
      <w:r w:rsidRPr="00534873">
        <w:rPr>
          <w:rFonts w:asciiTheme="majorHAnsi" w:hAnsiTheme="majorHAnsi"/>
          <w:sz w:val="15"/>
          <w:szCs w:val="15"/>
        </w:rPr>
        <w:t>ezen</w:t>
      </w:r>
      <w:proofErr w:type="gramEnd"/>
      <w:r w:rsidRPr="00534873">
        <w:rPr>
          <w:rFonts w:asciiTheme="majorHAnsi" w:hAnsiTheme="majorHAnsi"/>
          <w:sz w:val="15"/>
          <w:szCs w:val="15"/>
        </w:rPr>
        <w:t xml:space="preserve"> feltételek mellett nem láthatóak, nem számítanak hibának.</w:t>
      </w:r>
      <w:r w:rsidRPr="00534873">
        <w:rPr>
          <w:rFonts w:asciiTheme="majorHAnsi" w:hAnsiTheme="majorHAnsi" w:cs="Times New Roman"/>
          <w:sz w:val="15"/>
          <w:szCs w:val="15"/>
        </w:rPr>
        <w:br/>
      </w:r>
    </w:p>
    <w:sectPr w:rsidR="00444459" w:rsidRPr="00534873" w:rsidSect="00D97C6D">
      <w:type w:val="continuous"/>
      <w:pgSz w:w="11906" w:h="16838"/>
      <w:pgMar w:top="454" w:right="624" w:bottom="397" w:left="68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7764"/>
    <w:multiLevelType w:val="hybridMultilevel"/>
    <w:tmpl w:val="18B8C4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4489D"/>
    <w:multiLevelType w:val="multilevel"/>
    <w:tmpl w:val="D8EC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62337F"/>
    <w:multiLevelType w:val="hybridMultilevel"/>
    <w:tmpl w:val="BDECB3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9084C"/>
    <w:multiLevelType w:val="hybridMultilevel"/>
    <w:tmpl w:val="5FC46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B11ED"/>
    <w:multiLevelType w:val="hybridMultilevel"/>
    <w:tmpl w:val="B5C247AE"/>
    <w:lvl w:ilvl="0" w:tplc="040E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4BF964A6"/>
    <w:multiLevelType w:val="hybridMultilevel"/>
    <w:tmpl w:val="C082B3E2"/>
    <w:lvl w:ilvl="0" w:tplc="5838C19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04468"/>
    <w:multiLevelType w:val="hybridMultilevel"/>
    <w:tmpl w:val="3990BF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005D4"/>
    <w:multiLevelType w:val="hybridMultilevel"/>
    <w:tmpl w:val="3CB43E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B5ADE"/>
    <w:multiLevelType w:val="hybridMultilevel"/>
    <w:tmpl w:val="551A4E32"/>
    <w:lvl w:ilvl="0" w:tplc="740C77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95016"/>
    <w:multiLevelType w:val="hybridMultilevel"/>
    <w:tmpl w:val="E1ECA3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749D0A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61"/>
    <w:rsid w:val="0007296F"/>
    <w:rsid w:val="000C0695"/>
    <w:rsid w:val="000E32B3"/>
    <w:rsid w:val="000F3083"/>
    <w:rsid w:val="000F60B3"/>
    <w:rsid w:val="000F62D8"/>
    <w:rsid w:val="00101DB1"/>
    <w:rsid w:val="00104A54"/>
    <w:rsid w:val="00105F56"/>
    <w:rsid w:val="0012315D"/>
    <w:rsid w:val="00151BAB"/>
    <w:rsid w:val="00175316"/>
    <w:rsid w:val="001D4F09"/>
    <w:rsid w:val="001F10B8"/>
    <w:rsid w:val="00211B68"/>
    <w:rsid w:val="00213705"/>
    <w:rsid w:val="00260F7E"/>
    <w:rsid w:val="0027384B"/>
    <w:rsid w:val="00275CB6"/>
    <w:rsid w:val="003001E8"/>
    <w:rsid w:val="0030766B"/>
    <w:rsid w:val="00317F38"/>
    <w:rsid w:val="00323697"/>
    <w:rsid w:val="00326D04"/>
    <w:rsid w:val="003C2DF2"/>
    <w:rsid w:val="003F7EE4"/>
    <w:rsid w:val="004315DE"/>
    <w:rsid w:val="004334EB"/>
    <w:rsid w:val="00442E84"/>
    <w:rsid w:val="00444459"/>
    <w:rsid w:val="00444C5E"/>
    <w:rsid w:val="004A7233"/>
    <w:rsid w:val="004C517B"/>
    <w:rsid w:val="0050323E"/>
    <w:rsid w:val="00534873"/>
    <w:rsid w:val="00542B92"/>
    <w:rsid w:val="005558E7"/>
    <w:rsid w:val="005C435F"/>
    <w:rsid w:val="005D6C22"/>
    <w:rsid w:val="005E03E7"/>
    <w:rsid w:val="005E540F"/>
    <w:rsid w:val="005E5D03"/>
    <w:rsid w:val="0060295F"/>
    <w:rsid w:val="0061384F"/>
    <w:rsid w:val="00623834"/>
    <w:rsid w:val="006304BE"/>
    <w:rsid w:val="00674D68"/>
    <w:rsid w:val="00676974"/>
    <w:rsid w:val="006B1738"/>
    <w:rsid w:val="006E08E9"/>
    <w:rsid w:val="0074182D"/>
    <w:rsid w:val="00770745"/>
    <w:rsid w:val="007751AD"/>
    <w:rsid w:val="007B1188"/>
    <w:rsid w:val="007F6CC3"/>
    <w:rsid w:val="00812389"/>
    <w:rsid w:val="008125EA"/>
    <w:rsid w:val="0081671F"/>
    <w:rsid w:val="00823880"/>
    <w:rsid w:val="00847858"/>
    <w:rsid w:val="00857902"/>
    <w:rsid w:val="008640B6"/>
    <w:rsid w:val="0088512F"/>
    <w:rsid w:val="008A4BA1"/>
    <w:rsid w:val="008C0FAE"/>
    <w:rsid w:val="008F60ED"/>
    <w:rsid w:val="00910F19"/>
    <w:rsid w:val="00925D1F"/>
    <w:rsid w:val="00931350"/>
    <w:rsid w:val="00940190"/>
    <w:rsid w:val="00975435"/>
    <w:rsid w:val="00982E7F"/>
    <w:rsid w:val="00991D00"/>
    <w:rsid w:val="009A13B3"/>
    <w:rsid w:val="009B783A"/>
    <w:rsid w:val="009C5918"/>
    <w:rsid w:val="009D19E6"/>
    <w:rsid w:val="009E2352"/>
    <w:rsid w:val="009E24D8"/>
    <w:rsid w:val="00A24269"/>
    <w:rsid w:val="00A5014B"/>
    <w:rsid w:val="00A722C2"/>
    <w:rsid w:val="00A94DCC"/>
    <w:rsid w:val="00AD0812"/>
    <w:rsid w:val="00AD2DB2"/>
    <w:rsid w:val="00AF76EA"/>
    <w:rsid w:val="00B13375"/>
    <w:rsid w:val="00BA0052"/>
    <w:rsid w:val="00BF44FD"/>
    <w:rsid w:val="00C11261"/>
    <w:rsid w:val="00C60190"/>
    <w:rsid w:val="00C87781"/>
    <w:rsid w:val="00CC470B"/>
    <w:rsid w:val="00CC59B1"/>
    <w:rsid w:val="00CE726F"/>
    <w:rsid w:val="00CF37BB"/>
    <w:rsid w:val="00CF447D"/>
    <w:rsid w:val="00CF79F6"/>
    <w:rsid w:val="00D309A9"/>
    <w:rsid w:val="00D4577B"/>
    <w:rsid w:val="00D65E4C"/>
    <w:rsid w:val="00D97C6D"/>
    <w:rsid w:val="00DA152F"/>
    <w:rsid w:val="00DA63F9"/>
    <w:rsid w:val="00DC4032"/>
    <w:rsid w:val="00DD76F4"/>
    <w:rsid w:val="00DE1E86"/>
    <w:rsid w:val="00E118B2"/>
    <w:rsid w:val="00E31AD5"/>
    <w:rsid w:val="00E51117"/>
    <w:rsid w:val="00E554C5"/>
    <w:rsid w:val="00E816F4"/>
    <w:rsid w:val="00E82ECA"/>
    <w:rsid w:val="00EA70CA"/>
    <w:rsid w:val="00EB66FB"/>
    <w:rsid w:val="00ED3812"/>
    <w:rsid w:val="00F26F33"/>
    <w:rsid w:val="00F54CC2"/>
    <w:rsid w:val="00F66273"/>
    <w:rsid w:val="00F7652C"/>
    <w:rsid w:val="00FC1EE8"/>
    <w:rsid w:val="00FC2A05"/>
    <w:rsid w:val="00FF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1C16"/>
  <w15:docId w15:val="{98472FA6-A4EF-4EBC-AE63-58AC7C36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7F3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04BE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C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5C435F"/>
    <w:rPr>
      <w:i/>
      <w:iCs/>
    </w:rPr>
  </w:style>
  <w:style w:type="table" w:styleId="Rcsostblzat">
    <w:name w:val="Table Grid"/>
    <w:basedOn w:val="Normltblzat"/>
    <w:uiPriority w:val="59"/>
    <w:rsid w:val="00982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982E7F"/>
  </w:style>
  <w:style w:type="character" w:customStyle="1" w:styleId="hps">
    <w:name w:val="hps"/>
    <w:basedOn w:val="Bekezdsalapbettpusa"/>
    <w:rsid w:val="00C60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0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4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8A3B4-7A42-4E0A-804D-9102630F8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2222</Words>
  <Characters>15336</Characters>
  <Application>Microsoft Office Word</Application>
  <DocSecurity>0</DocSecurity>
  <Lines>127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 Brigitta</dc:creator>
  <cp:lastModifiedBy>Középső</cp:lastModifiedBy>
  <cp:revision>2</cp:revision>
  <cp:lastPrinted>2015-12-03T08:53:00Z</cp:lastPrinted>
  <dcterms:created xsi:type="dcterms:W3CDTF">2017-07-06T13:19:00Z</dcterms:created>
  <dcterms:modified xsi:type="dcterms:W3CDTF">2017-07-06T13:19:00Z</dcterms:modified>
</cp:coreProperties>
</file>